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78D01" w14:textId="56D504F7" w:rsidR="00B32346" w:rsidRDefault="00C956A4" w:rsidP="007D2081">
      <w:pPr>
        <w:rPr>
          <w:rFonts w:ascii="Calibri" w:eastAsia="Calibri" w:hAnsi="Calibri" w:cs="Calibri"/>
          <w:color w:val="000000" w:themeColor="text1"/>
          <w:sz w:val="28"/>
          <w:szCs w:val="28"/>
        </w:rPr>
      </w:pPr>
      <w:r>
        <w:rPr>
          <w:noProof/>
          <w:lang w:eastAsia="pl-PL"/>
        </w:rPr>
        <w:drawing>
          <wp:anchor distT="0" distB="0" distL="114300" distR="114300" simplePos="0" relativeHeight="251659264" behindDoc="1" locked="0" layoutInCell="1" allowOverlap="1" wp14:anchorId="452C53E4" wp14:editId="2DABED54">
            <wp:simplePos x="0" y="0"/>
            <wp:positionH relativeFrom="column">
              <wp:posOffset>-63500</wp:posOffset>
            </wp:positionH>
            <wp:positionV relativeFrom="paragraph">
              <wp:posOffset>-333375</wp:posOffset>
            </wp:positionV>
            <wp:extent cx="7391400" cy="104394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1400" cy="10439400"/>
                    </a:xfrm>
                    <a:prstGeom prst="rect">
                      <a:avLst/>
                    </a:prstGeom>
                    <a:noFill/>
                  </pic:spPr>
                </pic:pic>
              </a:graphicData>
            </a:graphic>
            <wp14:sizeRelH relativeFrom="page">
              <wp14:pctWidth>0</wp14:pctWidth>
            </wp14:sizeRelH>
            <wp14:sizeRelV relativeFrom="page">
              <wp14:pctHeight>0</wp14:pctHeight>
            </wp14:sizeRelV>
          </wp:anchor>
        </w:drawing>
      </w:r>
    </w:p>
    <w:p w14:paraId="2331C157" w14:textId="77777777" w:rsidR="007D2081" w:rsidRDefault="007D2081" w:rsidP="007D208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6D2DD87" w14:textId="77777777" w:rsidR="007D2081" w:rsidRDefault="007D2081" w:rsidP="007D208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289635B" w14:textId="77777777" w:rsidR="007D2081" w:rsidRDefault="007D2081" w:rsidP="007D208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BB54F56" w14:textId="77777777" w:rsidR="007D2081" w:rsidRDefault="007D2081" w:rsidP="007D208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5B14F56" w14:textId="77777777" w:rsidR="007D2081" w:rsidRDefault="007D2081" w:rsidP="007D208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E3D7FD1" w14:textId="77777777" w:rsidR="007D2081" w:rsidRDefault="007D2081" w:rsidP="007D208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85D4C24" w14:textId="77777777" w:rsidR="007D2081" w:rsidRDefault="007D2081" w:rsidP="007D208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E3EEB68" w14:textId="77777777" w:rsidR="007D2081" w:rsidRDefault="007D2081" w:rsidP="007D208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ED99E98" w14:textId="77777777" w:rsidR="007D2081" w:rsidRDefault="007D2081" w:rsidP="007D208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DA5EE55" w14:textId="77777777" w:rsidR="007D2081" w:rsidRDefault="007D2081" w:rsidP="007D208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1B506CD" w14:textId="77777777" w:rsidR="007D2081" w:rsidRDefault="007D2081" w:rsidP="007D208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8D2AABC" w14:textId="77777777" w:rsidR="007D2081" w:rsidRDefault="007D2081" w:rsidP="007D208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0364C07" w14:textId="1FF86D79" w:rsidR="00B32346" w:rsidRPr="00C873B7" w:rsidRDefault="7DAA9E72" w:rsidP="00C873B7">
      <w:pPr>
        <w:spacing w:line="480" w:lineRule="auto"/>
        <w:jc w:val="center"/>
        <w:rPr>
          <w:rFonts w:ascii="Calibri" w:eastAsia="Calibri" w:hAnsi="Calibri" w:cs="Calibri"/>
          <w:color w:val="000000" w:themeColor="text1"/>
          <w:sz w:val="32"/>
          <w:szCs w:val="32"/>
        </w:rPr>
      </w:pPr>
      <w:r w:rsidRPr="00C873B7">
        <w:rPr>
          <w:rFonts w:ascii="Calibri" w:eastAsia="Calibri" w:hAnsi="Calibri" w:cs="Calibri"/>
          <w:b/>
          <w:bCs/>
          <w:color w:val="000000" w:themeColor="text1"/>
          <w:sz w:val="32"/>
          <w:szCs w:val="32"/>
        </w:rPr>
        <w:t>INFORMATOR DYPLOMANTA</w:t>
      </w:r>
    </w:p>
    <w:p w14:paraId="14890A79" w14:textId="304712C1" w:rsidR="00B32346" w:rsidRPr="00C873B7" w:rsidRDefault="7DAA9E72" w:rsidP="00C873B7">
      <w:pPr>
        <w:spacing w:line="240" w:lineRule="auto"/>
        <w:jc w:val="center"/>
        <w:rPr>
          <w:rFonts w:ascii="Calibri" w:eastAsia="Calibri" w:hAnsi="Calibri" w:cs="Calibri"/>
          <w:color w:val="FF0000"/>
          <w:sz w:val="32"/>
          <w:szCs w:val="32"/>
        </w:rPr>
      </w:pPr>
      <w:r w:rsidRPr="00C873B7">
        <w:rPr>
          <w:rFonts w:ascii="Calibri" w:eastAsia="Calibri" w:hAnsi="Calibri" w:cs="Calibri"/>
          <w:b/>
          <w:bCs/>
          <w:color w:val="000000" w:themeColor="text1"/>
          <w:sz w:val="32"/>
          <w:szCs w:val="32"/>
        </w:rPr>
        <w:t xml:space="preserve">NA ROK AKADEMICKI </w:t>
      </w:r>
      <w:r w:rsidR="002C6D11">
        <w:rPr>
          <w:rFonts w:ascii="Calibri" w:eastAsia="Calibri" w:hAnsi="Calibri" w:cs="Calibri"/>
          <w:b/>
          <w:bCs/>
          <w:sz w:val="32"/>
          <w:szCs w:val="32"/>
        </w:rPr>
        <w:t>2023/2024</w:t>
      </w:r>
    </w:p>
    <w:p w14:paraId="34870B37" w14:textId="7DD0B0E9" w:rsidR="007D2081" w:rsidRPr="00C873B7" w:rsidRDefault="007D2081" w:rsidP="00C873B7">
      <w:pPr>
        <w:pStyle w:val="paragraph"/>
        <w:spacing w:before="0" w:beforeAutospacing="0" w:after="0" w:afterAutospacing="0"/>
        <w:textAlignment w:val="baseline"/>
        <w:rPr>
          <w:rFonts w:ascii="Segoe UI" w:hAnsi="Segoe UI" w:cs="Segoe UI"/>
          <w:sz w:val="32"/>
          <w:szCs w:val="32"/>
        </w:rPr>
      </w:pPr>
    </w:p>
    <w:p w14:paraId="3BC6080F" w14:textId="4A1FC591" w:rsidR="007D2081" w:rsidRPr="00C873B7" w:rsidRDefault="007D2081" w:rsidP="00C873B7">
      <w:pPr>
        <w:pStyle w:val="paragraph"/>
        <w:spacing w:before="0" w:beforeAutospacing="0" w:after="0" w:afterAutospacing="0"/>
        <w:jc w:val="center"/>
        <w:textAlignment w:val="baseline"/>
        <w:rPr>
          <w:rFonts w:ascii="Segoe UI" w:hAnsi="Segoe UI" w:cs="Segoe UI"/>
          <w:sz w:val="32"/>
          <w:szCs w:val="32"/>
        </w:rPr>
      </w:pPr>
    </w:p>
    <w:p w14:paraId="37300170" w14:textId="3FEB2D4F" w:rsidR="007D2081" w:rsidRPr="00C873B7" w:rsidRDefault="007D2081" w:rsidP="00C873B7">
      <w:pPr>
        <w:pStyle w:val="paragraph"/>
        <w:spacing w:before="0" w:beforeAutospacing="0" w:after="0" w:afterAutospacing="0"/>
        <w:jc w:val="center"/>
        <w:textAlignment w:val="baseline"/>
        <w:rPr>
          <w:rFonts w:ascii="Segoe UI" w:hAnsi="Segoe UI" w:cs="Segoe UI"/>
          <w:sz w:val="32"/>
          <w:szCs w:val="32"/>
        </w:rPr>
      </w:pPr>
    </w:p>
    <w:p w14:paraId="513BC401" w14:textId="1A092075" w:rsidR="00B32346" w:rsidRPr="00C873B7" w:rsidRDefault="007D2081" w:rsidP="00C873B7">
      <w:pPr>
        <w:jc w:val="center"/>
        <w:rPr>
          <w:rFonts w:ascii="Calibri" w:eastAsia="Calibri" w:hAnsi="Calibri" w:cs="Calibri"/>
          <w:b/>
          <w:bCs/>
          <w:color w:val="000000" w:themeColor="text1"/>
          <w:sz w:val="32"/>
          <w:szCs w:val="32"/>
        </w:rPr>
      </w:pPr>
      <w:r w:rsidRPr="00C873B7">
        <w:rPr>
          <w:rFonts w:ascii="Calibri" w:eastAsia="Calibri" w:hAnsi="Calibri" w:cs="Calibri"/>
          <w:b/>
          <w:bCs/>
          <w:color w:val="000000" w:themeColor="text1"/>
          <w:sz w:val="32"/>
          <w:szCs w:val="32"/>
        </w:rPr>
        <w:t>FILOLOGIA INDYJSKA</w:t>
      </w:r>
    </w:p>
    <w:p w14:paraId="5656B77F" w14:textId="4F18A474" w:rsidR="00B32346" w:rsidRDefault="00B32346" w:rsidP="213CDD43">
      <w:pPr>
        <w:jc w:val="center"/>
        <w:rPr>
          <w:rFonts w:ascii="Calibri" w:eastAsia="Calibri" w:hAnsi="Calibri" w:cs="Calibri"/>
          <w:color w:val="000000" w:themeColor="text1"/>
        </w:rPr>
      </w:pPr>
    </w:p>
    <w:p w14:paraId="4CEA7364" w14:textId="4D4064D5" w:rsidR="00B32346" w:rsidRDefault="00B32346" w:rsidP="213CDD43">
      <w:pPr>
        <w:jc w:val="center"/>
        <w:rPr>
          <w:rFonts w:ascii="Calibri" w:eastAsia="Calibri" w:hAnsi="Calibri" w:cs="Calibri"/>
          <w:color w:val="000000" w:themeColor="text1"/>
        </w:rPr>
      </w:pPr>
    </w:p>
    <w:p w14:paraId="4E2A6CE3" w14:textId="2113C580" w:rsidR="00B32346" w:rsidRDefault="00B32346" w:rsidP="213CDD43">
      <w:pPr>
        <w:jc w:val="center"/>
        <w:rPr>
          <w:rFonts w:ascii="Calibri" w:eastAsia="Calibri" w:hAnsi="Calibri" w:cs="Calibri"/>
          <w:color w:val="000000" w:themeColor="text1"/>
        </w:rPr>
      </w:pPr>
    </w:p>
    <w:p w14:paraId="068DE82F" w14:textId="1D70DF3D" w:rsidR="00B32346" w:rsidRDefault="00B32346" w:rsidP="213CDD43">
      <w:pPr>
        <w:jc w:val="center"/>
        <w:rPr>
          <w:rFonts w:ascii="Calibri" w:eastAsia="Calibri" w:hAnsi="Calibri" w:cs="Calibri"/>
          <w:color w:val="000000" w:themeColor="text1"/>
        </w:rPr>
      </w:pPr>
    </w:p>
    <w:p w14:paraId="58599B4A" w14:textId="3B626148" w:rsidR="00B32346" w:rsidRDefault="00B32346" w:rsidP="213CDD43">
      <w:pPr>
        <w:jc w:val="center"/>
        <w:rPr>
          <w:rFonts w:ascii="Calibri" w:eastAsia="Calibri" w:hAnsi="Calibri" w:cs="Calibri"/>
          <w:color w:val="000000" w:themeColor="text1"/>
        </w:rPr>
      </w:pPr>
    </w:p>
    <w:p w14:paraId="223F88F9" w14:textId="02E5824B" w:rsidR="00B32346" w:rsidRDefault="00B32346" w:rsidP="213CDD43">
      <w:pPr>
        <w:jc w:val="center"/>
        <w:rPr>
          <w:rFonts w:ascii="Calibri" w:eastAsia="Calibri" w:hAnsi="Calibri" w:cs="Calibri"/>
          <w:color w:val="000000" w:themeColor="text1"/>
        </w:rPr>
      </w:pPr>
    </w:p>
    <w:p w14:paraId="106AABF1" w14:textId="597A8F77" w:rsidR="00B32346" w:rsidRDefault="00B32346" w:rsidP="213CDD43">
      <w:pPr>
        <w:jc w:val="center"/>
        <w:rPr>
          <w:rFonts w:ascii="Calibri" w:eastAsia="Calibri" w:hAnsi="Calibri" w:cs="Calibri"/>
          <w:color w:val="000000" w:themeColor="text1"/>
        </w:rPr>
      </w:pPr>
    </w:p>
    <w:p w14:paraId="4E671BAF" w14:textId="4756ADAA" w:rsidR="00B32346" w:rsidRDefault="00B32346" w:rsidP="213CDD43">
      <w:pPr>
        <w:jc w:val="center"/>
        <w:rPr>
          <w:rFonts w:ascii="Calibri" w:eastAsia="Calibri" w:hAnsi="Calibri" w:cs="Calibri"/>
          <w:color w:val="000000" w:themeColor="text1"/>
        </w:rPr>
      </w:pPr>
    </w:p>
    <w:p w14:paraId="2C7E2FFE" w14:textId="507F174E" w:rsidR="00B32346" w:rsidRDefault="00B32346" w:rsidP="213CDD43">
      <w:pPr>
        <w:jc w:val="center"/>
        <w:rPr>
          <w:rFonts w:ascii="Calibri" w:eastAsia="Calibri" w:hAnsi="Calibri" w:cs="Calibri"/>
          <w:color w:val="000000" w:themeColor="text1"/>
        </w:rPr>
      </w:pPr>
    </w:p>
    <w:p w14:paraId="4B590EB7" w14:textId="05574A58" w:rsidR="00B32346" w:rsidRDefault="00B32346" w:rsidP="213CDD43">
      <w:pPr>
        <w:jc w:val="center"/>
        <w:rPr>
          <w:rFonts w:ascii="Calibri" w:eastAsia="Calibri" w:hAnsi="Calibri" w:cs="Calibri"/>
          <w:color w:val="000000" w:themeColor="text1"/>
        </w:rPr>
      </w:pPr>
    </w:p>
    <w:p w14:paraId="4CF2D4B8" w14:textId="7E0D5BFB" w:rsidR="00B32346" w:rsidRDefault="00B32346" w:rsidP="213CDD43">
      <w:pPr>
        <w:jc w:val="center"/>
        <w:rPr>
          <w:rFonts w:ascii="Calibri" w:eastAsia="Calibri" w:hAnsi="Calibri" w:cs="Calibri"/>
          <w:color w:val="000000" w:themeColor="text1"/>
        </w:rPr>
      </w:pPr>
    </w:p>
    <w:p w14:paraId="1C7F2149" w14:textId="0927352C" w:rsidR="00B32346" w:rsidRDefault="00B32346" w:rsidP="213CDD43">
      <w:pPr>
        <w:jc w:val="center"/>
        <w:rPr>
          <w:rFonts w:ascii="Calibri" w:eastAsia="Calibri" w:hAnsi="Calibri" w:cs="Calibri"/>
          <w:color w:val="000000" w:themeColor="text1"/>
        </w:rPr>
      </w:pPr>
    </w:p>
    <w:p w14:paraId="2141A112" w14:textId="4387300C" w:rsidR="00B32346" w:rsidRDefault="00B32346" w:rsidP="213CDD43">
      <w:pPr>
        <w:jc w:val="center"/>
        <w:rPr>
          <w:rFonts w:ascii="Calibri" w:eastAsia="Calibri" w:hAnsi="Calibri" w:cs="Calibri"/>
          <w:color w:val="000000" w:themeColor="text1"/>
        </w:rPr>
      </w:pPr>
    </w:p>
    <w:p w14:paraId="6BCDEE2D" w14:textId="4452EFE1" w:rsidR="00B32346" w:rsidRDefault="00B32346" w:rsidP="213CDD43">
      <w:pPr>
        <w:jc w:val="center"/>
        <w:rPr>
          <w:rFonts w:ascii="Calibri" w:eastAsia="Calibri" w:hAnsi="Calibri" w:cs="Calibri"/>
          <w:color w:val="000000" w:themeColor="text1"/>
        </w:rPr>
      </w:pPr>
    </w:p>
    <w:p w14:paraId="43E8E590" w14:textId="77777777" w:rsidR="00F12E65" w:rsidRDefault="00F12E65" w:rsidP="213CDD43">
      <w:pPr>
        <w:ind w:firstLine="708"/>
        <w:rPr>
          <w:rFonts w:ascii="Calibri" w:eastAsia="Calibri" w:hAnsi="Calibri" w:cs="Calibri"/>
          <w:b/>
          <w:bCs/>
          <w:color w:val="000000" w:themeColor="text1"/>
          <w:sz w:val="24"/>
          <w:szCs w:val="24"/>
        </w:rPr>
      </w:pPr>
    </w:p>
    <w:p w14:paraId="3BC3282C" w14:textId="3E0417CC" w:rsidR="00B32346" w:rsidRDefault="7DAA9E72" w:rsidP="213CDD43">
      <w:pPr>
        <w:ind w:firstLine="708"/>
        <w:rPr>
          <w:rFonts w:ascii="Calibri" w:eastAsia="Calibri" w:hAnsi="Calibri" w:cs="Calibri"/>
          <w:color w:val="000000" w:themeColor="text1"/>
          <w:sz w:val="24"/>
          <w:szCs w:val="24"/>
        </w:rPr>
      </w:pPr>
      <w:r w:rsidRPr="213CDD43">
        <w:rPr>
          <w:rFonts w:ascii="Calibri" w:eastAsia="Calibri" w:hAnsi="Calibri" w:cs="Calibri"/>
          <w:b/>
          <w:bCs/>
          <w:color w:val="000000" w:themeColor="text1"/>
          <w:sz w:val="24"/>
          <w:szCs w:val="24"/>
        </w:rPr>
        <w:lastRenderedPageBreak/>
        <w:t>PREAMBUŁA</w:t>
      </w:r>
    </w:p>
    <w:p w14:paraId="36D02765" w14:textId="2267D428" w:rsidR="00B32346" w:rsidRDefault="7DAA9E72" w:rsidP="00BB572B">
      <w:pPr>
        <w:pStyle w:val="Bezodstpw"/>
        <w:spacing w:line="276" w:lineRule="auto"/>
        <w:ind w:firstLine="708"/>
        <w:jc w:val="both"/>
        <w:rPr>
          <w:rFonts w:ascii="Calibri" w:eastAsia="Calibri" w:hAnsi="Calibri" w:cs="Calibri"/>
          <w:color w:val="000000" w:themeColor="text1"/>
        </w:rPr>
      </w:pPr>
      <w:r w:rsidRPr="213CDD43">
        <w:rPr>
          <w:rFonts w:ascii="Calibri" w:eastAsia="Calibri" w:hAnsi="Calibri" w:cs="Calibri"/>
          <w:color w:val="000000" w:themeColor="text1"/>
        </w:rPr>
        <w:t>Organizacja seminariów licencjackich i przeprowadzanie egzaminów dyplomowych na studiach I stopnia w Instytucie Studiów Klasycznych, Śródziemnomorskich i Orientalnych przebiega w</w:t>
      </w:r>
      <w:r w:rsidR="00BB572B">
        <w:rPr>
          <w:rFonts w:ascii="Calibri" w:eastAsia="Calibri" w:hAnsi="Calibri" w:cs="Calibri"/>
          <w:color w:val="000000" w:themeColor="text1"/>
        </w:rPr>
        <w:t> </w:t>
      </w:r>
      <w:r w:rsidRPr="213CDD43">
        <w:rPr>
          <w:rFonts w:ascii="Calibri" w:eastAsia="Calibri" w:hAnsi="Calibri" w:cs="Calibri"/>
          <w:color w:val="000000" w:themeColor="text1"/>
        </w:rPr>
        <w:t>oparciu o istniejące regulacje:</w:t>
      </w:r>
    </w:p>
    <w:p w14:paraId="62E3A0E4" w14:textId="1168ED49" w:rsidR="00B32346" w:rsidRDefault="00B32346" w:rsidP="00BB572B">
      <w:pPr>
        <w:spacing w:after="0" w:line="276" w:lineRule="auto"/>
        <w:rPr>
          <w:rFonts w:ascii="Calibri" w:eastAsia="Calibri" w:hAnsi="Calibri" w:cs="Calibri"/>
          <w:color w:val="000000" w:themeColor="text1"/>
        </w:rPr>
      </w:pPr>
    </w:p>
    <w:p w14:paraId="4A9E7522" w14:textId="079D3272" w:rsidR="00B32346" w:rsidRDefault="7DAA9E72" w:rsidP="00BB572B">
      <w:pPr>
        <w:pStyle w:val="Akapitzlist"/>
        <w:numPr>
          <w:ilvl w:val="0"/>
          <w:numId w:val="4"/>
        </w:numPr>
        <w:spacing w:line="276" w:lineRule="auto"/>
        <w:ind w:left="1134" w:hanging="425"/>
        <w:jc w:val="both"/>
        <w:rPr>
          <w:rFonts w:eastAsiaTheme="minorEastAsia"/>
          <w:color w:val="000000" w:themeColor="text1"/>
        </w:rPr>
      </w:pPr>
      <w:r w:rsidRPr="213CDD43">
        <w:rPr>
          <w:rFonts w:ascii="Calibri" w:eastAsia="Calibri" w:hAnsi="Calibri" w:cs="Calibri"/>
          <w:color w:val="000000" w:themeColor="text1"/>
        </w:rPr>
        <w:t xml:space="preserve">UCHWAŁA NR </w:t>
      </w:r>
      <w:r w:rsidR="00BB572B">
        <w:rPr>
          <w:rFonts w:ascii="Calibri" w:eastAsia="Calibri" w:hAnsi="Calibri" w:cs="Calibri"/>
          <w:color w:val="000000" w:themeColor="text1"/>
        </w:rPr>
        <w:t>37/2021</w:t>
      </w:r>
      <w:r w:rsidRPr="213CDD43">
        <w:rPr>
          <w:rFonts w:ascii="Calibri" w:eastAsia="Calibri" w:hAnsi="Calibri" w:cs="Calibri"/>
          <w:color w:val="000000" w:themeColor="text1"/>
        </w:rPr>
        <w:t xml:space="preserve"> SENATU UNIWERSYTETU W</w:t>
      </w:r>
      <w:r w:rsidR="00BB572B">
        <w:rPr>
          <w:rFonts w:ascii="Calibri" w:eastAsia="Calibri" w:hAnsi="Calibri" w:cs="Calibri"/>
          <w:color w:val="000000" w:themeColor="text1"/>
        </w:rPr>
        <w:t>ROCŁAWSKIEGO z dnia 21 kwietnia 2021</w:t>
      </w:r>
      <w:r w:rsidRPr="213CDD43">
        <w:rPr>
          <w:rFonts w:ascii="Calibri" w:eastAsia="Calibri" w:hAnsi="Calibri" w:cs="Calibri"/>
          <w:color w:val="000000" w:themeColor="text1"/>
        </w:rPr>
        <w:t xml:space="preserve"> r. w sprawie regulaminu studiów w Uniwersytecie Wrocławskim (zwłaszcza sekcja IX. UKOŃCZENIE STUDIÓW);</w:t>
      </w:r>
    </w:p>
    <w:p w14:paraId="6EDB54F1" w14:textId="5137F855" w:rsidR="00B32346" w:rsidRPr="009766E6" w:rsidRDefault="00530299" w:rsidP="00FC653D">
      <w:pPr>
        <w:pStyle w:val="Akapitzlist"/>
        <w:numPr>
          <w:ilvl w:val="0"/>
          <w:numId w:val="4"/>
        </w:numPr>
        <w:ind w:left="1134" w:hanging="425"/>
        <w:jc w:val="both"/>
      </w:pPr>
      <w:r w:rsidRPr="009766E6">
        <w:t>UCHWAŁA NR 76/2022 RADY WYDZIAŁU FILOLOGICZNEGO UNIWERSYTETU WROCŁAWSKIEGO z dnia 24 maja 2022 r. w sprawie szczegółowych warunków ukończenia studiów I i II stopnia oraz prac i egzaminów dyplomowych na Wydziale Filologicznym Uniwersytetu Wrocławskiego.</w:t>
      </w:r>
    </w:p>
    <w:p w14:paraId="70214034" w14:textId="77777777" w:rsidR="00984616" w:rsidRPr="00530299" w:rsidRDefault="00984616" w:rsidP="00984616">
      <w:pPr>
        <w:pStyle w:val="Akapitzlist"/>
        <w:spacing w:line="276" w:lineRule="auto"/>
        <w:ind w:left="1134"/>
        <w:jc w:val="both"/>
        <w:rPr>
          <w:rFonts w:eastAsia="Calibri" w:cstheme="minorHAnsi"/>
        </w:rPr>
      </w:pPr>
    </w:p>
    <w:p w14:paraId="1C82675A" w14:textId="6E6A185E" w:rsidR="00B32346" w:rsidRDefault="7DAA9E72" w:rsidP="00BB572B">
      <w:pPr>
        <w:pStyle w:val="Akapitzlist"/>
        <w:numPr>
          <w:ilvl w:val="0"/>
          <w:numId w:val="3"/>
        </w:numPr>
        <w:spacing w:line="276" w:lineRule="auto"/>
        <w:rPr>
          <w:rFonts w:eastAsiaTheme="minorEastAsia"/>
          <w:b/>
          <w:bCs/>
          <w:color w:val="000000" w:themeColor="text1"/>
          <w:sz w:val="24"/>
          <w:szCs w:val="24"/>
        </w:rPr>
      </w:pPr>
      <w:r w:rsidRPr="213CDD43">
        <w:rPr>
          <w:rFonts w:ascii="Calibri" w:eastAsia="Calibri" w:hAnsi="Calibri" w:cs="Calibri"/>
          <w:b/>
          <w:bCs/>
          <w:color w:val="000000" w:themeColor="text1"/>
          <w:sz w:val="24"/>
          <w:szCs w:val="24"/>
        </w:rPr>
        <w:t xml:space="preserve">ZASADY ORGANIZACJI SEMINARIÓW LICENCJACKICH </w:t>
      </w:r>
    </w:p>
    <w:p w14:paraId="5AD9AB43" w14:textId="4E0C9D22" w:rsidR="00B32346" w:rsidRDefault="00B32346" w:rsidP="00BB572B">
      <w:pPr>
        <w:spacing w:line="276" w:lineRule="auto"/>
        <w:jc w:val="both"/>
        <w:rPr>
          <w:rFonts w:ascii="Calibri" w:eastAsia="Calibri" w:hAnsi="Calibri" w:cs="Calibri"/>
          <w:color w:val="000000" w:themeColor="text1"/>
          <w:sz w:val="24"/>
          <w:szCs w:val="24"/>
        </w:rPr>
      </w:pPr>
    </w:p>
    <w:p w14:paraId="4B55A0EE" w14:textId="2828EAB4" w:rsidR="00B32346" w:rsidRPr="00D72A2D" w:rsidRDefault="7DAA9E72" w:rsidP="00BB572B">
      <w:pPr>
        <w:spacing w:line="276" w:lineRule="auto"/>
        <w:ind w:firstLine="708"/>
        <w:jc w:val="both"/>
        <w:rPr>
          <w:rFonts w:ascii="Calibri" w:eastAsia="Calibri" w:hAnsi="Calibri" w:cs="Calibri"/>
        </w:rPr>
      </w:pPr>
      <w:r w:rsidRPr="213CDD43">
        <w:rPr>
          <w:rFonts w:ascii="Calibri" w:eastAsia="Calibri" w:hAnsi="Calibri" w:cs="Calibri"/>
          <w:color w:val="000000" w:themeColor="text1"/>
        </w:rPr>
        <w:t xml:space="preserve">Zapisy na seminaria powinny odbyć się do końca czwartego semestru studiów </w:t>
      </w:r>
      <w:r w:rsidR="00881E1B">
        <w:rPr>
          <w:rFonts w:ascii="Calibri" w:eastAsia="Calibri" w:hAnsi="Calibri" w:cs="Calibri"/>
          <w:color w:val="000000" w:themeColor="text1"/>
        </w:rPr>
        <w:t>(</w:t>
      </w:r>
      <w:r w:rsidR="00984616">
        <w:rPr>
          <w:rFonts w:eastAsia="Calibri" w:cstheme="minorHAnsi"/>
        </w:rPr>
        <w:t>do 15 października 202</w:t>
      </w:r>
      <w:r w:rsidR="002C7CA9">
        <w:rPr>
          <w:rFonts w:eastAsia="Calibri" w:cstheme="minorHAnsi"/>
        </w:rPr>
        <w:t>3</w:t>
      </w:r>
      <w:r w:rsidR="00BB572B" w:rsidRPr="00F66361">
        <w:rPr>
          <w:rFonts w:eastAsia="Calibri" w:cstheme="minorHAnsi"/>
        </w:rPr>
        <w:t xml:space="preserve"> roku</w:t>
      </w:r>
      <w:r w:rsidRPr="00D72A2D">
        <w:rPr>
          <w:rFonts w:ascii="Calibri" w:eastAsia="Calibri" w:hAnsi="Calibri" w:cs="Calibri"/>
        </w:rPr>
        <w:t>). Korekta zapisów na seminarium możliwa jest w ciągu</w:t>
      </w:r>
      <w:r w:rsidR="00BB572B">
        <w:rPr>
          <w:rFonts w:ascii="Calibri" w:eastAsia="Calibri" w:hAnsi="Calibri" w:cs="Calibri"/>
        </w:rPr>
        <w:t xml:space="preserve"> pierwszych</w:t>
      </w:r>
      <w:r w:rsidRPr="00D72A2D">
        <w:rPr>
          <w:rFonts w:ascii="Calibri" w:eastAsia="Calibri" w:hAnsi="Calibri" w:cs="Calibri"/>
        </w:rPr>
        <w:t xml:space="preserve"> </w:t>
      </w:r>
      <w:r w:rsidR="00BB572B">
        <w:rPr>
          <w:rFonts w:ascii="Calibri" w:eastAsia="Calibri" w:hAnsi="Calibri" w:cs="Calibri"/>
        </w:rPr>
        <w:t>trzech</w:t>
      </w:r>
      <w:r w:rsidRPr="00D72A2D">
        <w:rPr>
          <w:rFonts w:ascii="Calibri" w:eastAsia="Calibri" w:hAnsi="Calibri" w:cs="Calibri"/>
        </w:rPr>
        <w:t xml:space="preserve"> tygodni piątego semestru studiów.</w:t>
      </w:r>
    </w:p>
    <w:p w14:paraId="6DF7295B" w14:textId="44A3C2B2" w:rsidR="002C6D11" w:rsidRPr="002C6D11" w:rsidRDefault="7DAA9E72" w:rsidP="002C6D11">
      <w:pPr>
        <w:spacing w:line="360" w:lineRule="auto"/>
        <w:contextualSpacing/>
        <w:rPr>
          <w:rFonts w:ascii="Calibri" w:eastAsia="Calibri" w:hAnsi="Calibri" w:cs="Calibri"/>
        </w:rPr>
      </w:pPr>
      <w:r w:rsidRPr="00D72A2D">
        <w:rPr>
          <w:rFonts w:ascii="Calibri" w:eastAsia="Calibri" w:hAnsi="Calibri" w:cs="Calibri"/>
          <w:b/>
          <w:bCs/>
        </w:rPr>
        <w:t>Seminaria pro</w:t>
      </w:r>
      <w:r w:rsidR="00C058B3">
        <w:rPr>
          <w:rFonts w:ascii="Calibri" w:eastAsia="Calibri" w:hAnsi="Calibri" w:cs="Calibri"/>
          <w:b/>
          <w:bCs/>
        </w:rPr>
        <w:t>ponowane w roku akademickim 2023/2024</w:t>
      </w:r>
      <w:r w:rsidRPr="00D72A2D">
        <w:rPr>
          <w:rFonts w:ascii="Calibri" w:eastAsia="Calibri" w:hAnsi="Calibri" w:cs="Calibri"/>
          <w:b/>
          <w:bCs/>
        </w:rPr>
        <w:t>:</w:t>
      </w:r>
    </w:p>
    <w:p w14:paraId="5078F28D" w14:textId="2DBBB1AF" w:rsidR="00DE12DE" w:rsidRPr="00DE12DE" w:rsidRDefault="00DE12DE" w:rsidP="00DE12DE">
      <w:pPr>
        <w:spacing w:before="100" w:beforeAutospacing="1" w:after="100" w:afterAutospacing="1" w:line="240" w:lineRule="auto"/>
        <w:rPr>
          <w:rFonts w:eastAsia="Times New Roman" w:cstheme="minorHAnsi"/>
          <w:color w:val="000000"/>
          <w:lang w:eastAsia="pl-PL"/>
        </w:rPr>
      </w:pPr>
      <w:r w:rsidRPr="00DE12DE">
        <w:rPr>
          <w:rFonts w:eastAsia="Times New Roman" w:cstheme="minorHAnsi"/>
          <w:b/>
          <w:color w:val="000000"/>
          <w:lang w:eastAsia="pl-PL"/>
        </w:rPr>
        <w:t>a) Prowadząca:</w:t>
      </w:r>
      <w:r w:rsidRPr="00DE12DE">
        <w:rPr>
          <w:rFonts w:eastAsia="Times New Roman" w:cstheme="minorHAnsi"/>
          <w:color w:val="000000"/>
          <w:lang w:eastAsia="pl-PL"/>
        </w:rPr>
        <w:t xml:space="preserve"> dr Mariola Pigoń</w:t>
      </w:r>
    </w:p>
    <w:p w14:paraId="4AFDFA1E" w14:textId="3BF91269" w:rsidR="00DE12DE" w:rsidRPr="00DE12DE" w:rsidRDefault="00DE12DE" w:rsidP="00DE12DE">
      <w:pPr>
        <w:spacing w:before="100" w:beforeAutospacing="1" w:after="100" w:afterAutospacing="1" w:line="240" w:lineRule="auto"/>
        <w:rPr>
          <w:rFonts w:eastAsia="Times New Roman" w:cstheme="minorHAnsi"/>
          <w:color w:val="000000"/>
          <w:lang w:eastAsia="pl-PL"/>
        </w:rPr>
      </w:pPr>
      <w:r w:rsidRPr="00DE12DE">
        <w:rPr>
          <w:rFonts w:eastAsia="Times New Roman" w:cstheme="minorHAnsi"/>
          <w:b/>
          <w:color w:val="000000"/>
          <w:lang w:eastAsia="pl-PL"/>
        </w:rPr>
        <w:t>Tytuł seminarium:</w:t>
      </w:r>
      <w:r>
        <w:rPr>
          <w:rFonts w:eastAsia="Times New Roman" w:cstheme="minorHAnsi"/>
          <w:color w:val="000000"/>
          <w:lang w:eastAsia="pl-PL"/>
        </w:rPr>
        <w:t xml:space="preserve"> W</w:t>
      </w:r>
      <w:r w:rsidRPr="00DE12DE">
        <w:rPr>
          <w:rFonts w:eastAsia="Times New Roman" w:cstheme="minorHAnsi"/>
          <w:color w:val="000000"/>
          <w:lang w:eastAsia="pl-PL"/>
        </w:rPr>
        <w:t>ybrane teksty literatury kunsztownej (kawja) – przekład i interpretacja.</w:t>
      </w:r>
    </w:p>
    <w:p w14:paraId="0C712426" w14:textId="77777777" w:rsidR="00DE12DE" w:rsidRPr="00DE12DE" w:rsidRDefault="00DE12DE" w:rsidP="00DE12DE">
      <w:pPr>
        <w:spacing w:before="100" w:beforeAutospacing="1" w:after="100" w:afterAutospacing="1" w:line="240" w:lineRule="auto"/>
        <w:rPr>
          <w:rFonts w:eastAsia="Times New Roman" w:cstheme="minorHAnsi"/>
          <w:b/>
          <w:color w:val="000000"/>
          <w:lang w:eastAsia="pl-PL"/>
        </w:rPr>
      </w:pPr>
      <w:r w:rsidRPr="00DE12DE">
        <w:rPr>
          <w:rFonts w:eastAsia="Times New Roman" w:cstheme="minorHAnsi"/>
          <w:b/>
          <w:color w:val="000000"/>
          <w:lang w:eastAsia="pl-PL"/>
        </w:rPr>
        <w:t>Problematyka seminarium licencjackiego:</w:t>
      </w:r>
    </w:p>
    <w:p w14:paraId="6B8471B6" w14:textId="1949BB32" w:rsidR="00DE12DE" w:rsidRPr="00DE12DE" w:rsidRDefault="00DE12DE" w:rsidP="00DE12DE">
      <w:pPr>
        <w:spacing w:before="100" w:beforeAutospacing="1" w:after="100" w:afterAutospacing="1" w:line="240" w:lineRule="auto"/>
        <w:jc w:val="both"/>
        <w:rPr>
          <w:rFonts w:eastAsia="Times New Roman" w:cstheme="minorHAnsi"/>
          <w:color w:val="000000"/>
          <w:lang w:eastAsia="pl-PL"/>
        </w:rPr>
      </w:pPr>
      <w:r w:rsidRPr="00DE12DE">
        <w:rPr>
          <w:rFonts w:eastAsia="Times New Roman" w:cstheme="minorHAnsi"/>
          <w:color w:val="000000"/>
          <w:lang w:eastAsia="pl-PL"/>
        </w:rPr>
        <w:t>Podstawowym celem przedmiotu jest przygotowanie studentów do pracy nad ich przyszłą dysertacją licencjacką oraz nabycie przez nich umiejętności filologicznych służących do jej przygotowania. Podczas pracy seminaryjnej nacisk położony zostaje na zapoznanie studentów z filologicznym warsztatem literaturoznawcy w zakresie badań indologicznych, głównie sanskrytologicznych. W ramach seminarium licencjackiego dokonuje się tłumaczenia dosłownego i literackiego wybranego tekstu sanskryckiego na j. polski; porównuje tłumaczenia studentów w celu rozwijania umiejętności krytycznego podejścia do teorii i praktyki przekładu literackiego; rozwija się umiejętności dysputy akademickiej i umiejętności współpracy; sporządza komentarz tłumac</w:t>
      </w:r>
      <w:r>
        <w:rPr>
          <w:rFonts w:eastAsia="Times New Roman" w:cstheme="minorHAnsi"/>
          <w:color w:val="000000"/>
          <w:lang w:eastAsia="pl-PL"/>
        </w:rPr>
        <w:t>zonego i analizowanego tekstu (</w:t>
      </w:r>
      <w:r w:rsidRPr="00DE12DE">
        <w:rPr>
          <w:rFonts w:eastAsia="Times New Roman" w:cstheme="minorHAnsi"/>
          <w:color w:val="000000"/>
          <w:lang w:eastAsia="pl-PL"/>
        </w:rPr>
        <w:t>komentarz metryczny, rzeczowy, czyli objaśnienie starożytnych realiów tłumaczonego tekstu oraz historyczno-literacki). Studenci poznają także podstawową literaturą przedmiotu (wydania danego utworu, komentowane tłumaczenia tekstu, artykuły, monografie, akademickie strony internetowe jemu poświęcone).</w:t>
      </w:r>
    </w:p>
    <w:p w14:paraId="530B3DE4" w14:textId="2204BD59" w:rsidR="00DE12DE" w:rsidRPr="00DE12DE" w:rsidRDefault="00DE12DE" w:rsidP="00DE12DE">
      <w:pPr>
        <w:spacing w:before="100" w:beforeAutospacing="1" w:after="100" w:afterAutospacing="1" w:line="240" w:lineRule="auto"/>
        <w:rPr>
          <w:rFonts w:eastAsia="Times New Roman" w:cstheme="minorHAnsi"/>
          <w:b/>
          <w:color w:val="000000"/>
          <w:lang w:val="en-GB" w:eastAsia="pl-PL"/>
        </w:rPr>
      </w:pPr>
      <w:r>
        <w:rPr>
          <w:rFonts w:eastAsia="Times New Roman" w:cstheme="minorHAnsi"/>
          <w:b/>
          <w:color w:val="000000"/>
          <w:lang w:val="en-GB" w:eastAsia="pl-PL"/>
        </w:rPr>
        <w:t>Literat</w:t>
      </w:r>
      <w:bookmarkStart w:id="0" w:name="_GoBack"/>
      <w:bookmarkEnd w:id="0"/>
      <w:r>
        <w:rPr>
          <w:rFonts w:eastAsia="Times New Roman" w:cstheme="minorHAnsi"/>
          <w:b/>
          <w:color w:val="000000"/>
          <w:lang w:val="en-GB" w:eastAsia="pl-PL"/>
        </w:rPr>
        <w:t>ura podstawowa:</w:t>
      </w:r>
    </w:p>
    <w:p w14:paraId="71522785" w14:textId="77777777" w:rsidR="00DE12DE" w:rsidRPr="00DE12DE" w:rsidRDefault="00DE12DE" w:rsidP="00DE12DE">
      <w:pPr>
        <w:spacing w:before="100" w:beforeAutospacing="1" w:after="100" w:afterAutospacing="1" w:line="240" w:lineRule="auto"/>
        <w:rPr>
          <w:rFonts w:eastAsia="Times New Roman" w:cstheme="minorHAnsi"/>
          <w:color w:val="000000"/>
          <w:lang w:val="en-GB" w:eastAsia="pl-PL"/>
        </w:rPr>
      </w:pPr>
      <w:r w:rsidRPr="00DE12DE">
        <w:rPr>
          <w:rFonts w:eastAsia="Times New Roman" w:cstheme="minorHAnsi"/>
          <w:color w:val="000000"/>
          <w:lang w:val="en-GB" w:eastAsia="pl-PL"/>
        </w:rPr>
        <w:t>A. K. Warder, Indian Kāvya Literature: Volumes I–VIII (1972–2011).</w:t>
      </w:r>
    </w:p>
    <w:p w14:paraId="77C31565" w14:textId="77777777" w:rsidR="00DE12DE" w:rsidRPr="00DE12DE" w:rsidRDefault="00DE12DE" w:rsidP="00DE12DE">
      <w:pPr>
        <w:spacing w:before="100" w:beforeAutospacing="1" w:after="100" w:afterAutospacing="1" w:line="240" w:lineRule="auto"/>
        <w:rPr>
          <w:rFonts w:eastAsia="Times New Roman" w:cstheme="minorHAnsi"/>
          <w:color w:val="000000"/>
          <w:lang w:val="en-GB" w:eastAsia="pl-PL"/>
        </w:rPr>
      </w:pPr>
      <w:r w:rsidRPr="00DE12DE">
        <w:rPr>
          <w:rFonts w:eastAsia="Times New Roman" w:cstheme="minorHAnsi"/>
          <w:color w:val="000000"/>
          <w:lang w:val="en-GB" w:eastAsia="pl-PL"/>
        </w:rPr>
        <w:t>M. Winternitz, History of Indian Literature, Vol. III, Reprint: Parts One &amp; Two, Dehli 1985</w:t>
      </w:r>
    </w:p>
    <w:p w14:paraId="1218BC1B" w14:textId="77777777" w:rsidR="00DE12DE" w:rsidRPr="00DE12DE" w:rsidRDefault="00DE12DE" w:rsidP="00DE12DE">
      <w:pPr>
        <w:spacing w:before="100" w:beforeAutospacing="1" w:after="100" w:afterAutospacing="1" w:line="240" w:lineRule="auto"/>
        <w:rPr>
          <w:rFonts w:eastAsia="Times New Roman" w:cstheme="minorHAnsi"/>
          <w:color w:val="000000"/>
          <w:lang w:eastAsia="pl-PL"/>
        </w:rPr>
      </w:pPr>
      <w:r w:rsidRPr="00DE12DE">
        <w:rPr>
          <w:rFonts w:eastAsia="Times New Roman" w:cstheme="minorHAnsi"/>
          <w:color w:val="000000"/>
          <w:lang w:eastAsia="pl-PL"/>
        </w:rPr>
        <w:t>(książka była potem wznawiana).</w:t>
      </w:r>
    </w:p>
    <w:p w14:paraId="59F50763" w14:textId="77777777" w:rsidR="00DE12DE" w:rsidRPr="00DE12DE" w:rsidRDefault="00DE12DE" w:rsidP="00DE12DE">
      <w:pPr>
        <w:spacing w:before="100" w:beforeAutospacing="1" w:after="100" w:afterAutospacing="1" w:line="240" w:lineRule="auto"/>
        <w:rPr>
          <w:rFonts w:eastAsia="Times New Roman" w:cstheme="minorHAnsi"/>
          <w:color w:val="000000"/>
          <w:lang w:eastAsia="pl-PL"/>
        </w:rPr>
      </w:pPr>
      <w:r w:rsidRPr="00DE12DE">
        <w:rPr>
          <w:rFonts w:eastAsia="Times New Roman" w:cstheme="minorHAnsi"/>
          <w:color w:val="000000"/>
          <w:lang w:eastAsia="pl-PL"/>
        </w:rPr>
        <w:lastRenderedPageBreak/>
        <w:t>A. Gawroński, Podręcznik sanskrytu, Warszawa 2004.</w:t>
      </w:r>
    </w:p>
    <w:p w14:paraId="282947EB" w14:textId="77777777" w:rsidR="00DE12DE" w:rsidRPr="00DE12DE" w:rsidRDefault="00DE12DE" w:rsidP="00DE12DE">
      <w:pPr>
        <w:spacing w:before="100" w:beforeAutospacing="1" w:after="100" w:afterAutospacing="1" w:line="240" w:lineRule="auto"/>
        <w:rPr>
          <w:rFonts w:eastAsia="Times New Roman" w:cstheme="minorHAnsi"/>
          <w:color w:val="000000"/>
          <w:lang w:val="en-GB" w:eastAsia="pl-PL"/>
        </w:rPr>
      </w:pPr>
      <w:r w:rsidRPr="00DE12DE">
        <w:rPr>
          <w:rFonts w:eastAsia="Times New Roman" w:cstheme="minorHAnsi"/>
          <w:color w:val="000000"/>
          <w:lang w:val="en-GB" w:eastAsia="pl-PL"/>
        </w:rPr>
        <w:t>M. R. Kale, A Higher Sanskrit Grammar, Delhi 1992.</w:t>
      </w:r>
    </w:p>
    <w:p w14:paraId="52B8CBE0" w14:textId="77777777" w:rsidR="00DE12DE" w:rsidRPr="00DE12DE" w:rsidRDefault="00DE12DE" w:rsidP="00DE12DE">
      <w:pPr>
        <w:spacing w:before="100" w:beforeAutospacing="1" w:after="100" w:afterAutospacing="1" w:line="240" w:lineRule="auto"/>
        <w:rPr>
          <w:rFonts w:eastAsia="Times New Roman" w:cstheme="minorHAnsi"/>
          <w:color w:val="000000"/>
          <w:lang w:eastAsia="pl-PL"/>
        </w:rPr>
      </w:pPr>
      <w:r w:rsidRPr="00DE12DE">
        <w:rPr>
          <w:rFonts w:eastAsia="Times New Roman" w:cstheme="minorHAnsi"/>
          <w:color w:val="000000"/>
          <w:lang w:eastAsia="pl-PL"/>
        </w:rPr>
        <w:t>Kālidāsa, Kumārasaṃbhavam (różne wydania wraz z komentarzem Mallinathy).</w:t>
      </w:r>
    </w:p>
    <w:p w14:paraId="0CBE6D22" w14:textId="77777777" w:rsidR="00C058B3" w:rsidRPr="00C058B3" w:rsidRDefault="00C058B3" w:rsidP="002C6D11">
      <w:pPr>
        <w:spacing w:line="360" w:lineRule="auto"/>
        <w:ind w:left="360"/>
      </w:pPr>
    </w:p>
    <w:p w14:paraId="0A3887AF" w14:textId="7DA49F85" w:rsidR="00530299" w:rsidRDefault="00C058B3" w:rsidP="002C6D11">
      <w:pPr>
        <w:spacing w:line="360" w:lineRule="auto"/>
        <w:ind w:left="360"/>
      </w:pPr>
      <w:r>
        <w:rPr>
          <w:b/>
        </w:rPr>
        <w:t>b</w:t>
      </w:r>
      <w:r w:rsidR="002C6D11">
        <w:rPr>
          <w:b/>
        </w:rPr>
        <w:t xml:space="preserve">) </w:t>
      </w:r>
      <w:r w:rsidR="00530299" w:rsidRPr="002C6D11">
        <w:rPr>
          <w:b/>
        </w:rPr>
        <w:t>Prowadzący</w:t>
      </w:r>
      <w:r w:rsidR="00530299">
        <w:t xml:space="preserve">: dr Teresa Miążek </w:t>
      </w:r>
    </w:p>
    <w:p w14:paraId="3AA479F0" w14:textId="0FD4FB93" w:rsidR="00530299" w:rsidRDefault="00530299" w:rsidP="00DE12DE">
      <w:pPr>
        <w:pStyle w:val="Akapitzlist"/>
        <w:spacing w:line="360" w:lineRule="auto"/>
        <w:ind w:left="0"/>
      </w:pPr>
      <w:r w:rsidRPr="00530299">
        <w:rPr>
          <w:b/>
        </w:rPr>
        <w:t>Tytuł</w:t>
      </w:r>
      <w:r>
        <w:t xml:space="preserve"> </w:t>
      </w:r>
      <w:r w:rsidRPr="00530299">
        <w:rPr>
          <w:b/>
        </w:rPr>
        <w:t>seminarium</w:t>
      </w:r>
      <w:r>
        <w:t xml:space="preserve">: Obraz współczesnego społeczeństwa Indii we współczesnej literaturze hindi </w:t>
      </w:r>
    </w:p>
    <w:p w14:paraId="52E6C401" w14:textId="77777777" w:rsidR="00530299" w:rsidRPr="00530299" w:rsidRDefault="00530299" w:rsidP="00DE12DE">
      <w:pPr>
        <w:pStyle w:val="Akapitzlist"/>
        <w:spacing w:line="360" w:lineRule="auto"/>
        <w:ind w:left="0"/>
        <w:jc w:val="both"/>
        <w:rPr>
          <w:b/>
        </w:rPr>
      </w:pPr>
      <w:r w:rsidRPr="00530299">
        <w:rPr>
          <w:b/>
        </w:rPr>
        <w:t xml:space="preserve">Problematyka seminarium licencjackiego: </w:t>
      </w:r>
    </w:p>
    <w:p w14:paraId="79FA2FB4" w14:textId="77777777" w:rsidR="00530299" w:rsidRDefault="00530299" w:rsidP="00DE12DE">
      <w:pPr>
        <w:pStyle w:val="Akapitzlist"/>
        <w:spacing w:line="276" w:lineRule="auto"/>
        <w:ind w:left="0"/>
        <w:jc w:val="both"/>
      </w:pPr>
      <w:r>
        <w:t>W XX wieku po raz pierwszy w literaturze Indii indywidualny człowiek, najpierw  mieszkaniec wsi, później i miasta, staje się bohaterem dzieł tworzonych przez pisarzy hindi. Zainteresowanie danym człowiekiem i jego przeżyciami znajduje swój wyraz w prozie, a z czasem także w poezji i dramacie. Literatura hindi staje się świadectwem fundamentalnej zmiany zachodzącej w mentalności Indusów. Tradycja literacka zdominowana była przez obecność wyidealizowanych wzorców i typowych postaci uosabiających odwieczne wartości. Od II połowy XX wieku bohaterowie literaccy mówią własnym głosem, a problematyka utworów dotyczy ich zwykłych, codziennych zmagań z życiem i środowiskiem, w którym żyją, a także z samymi sobą. Studenci będą czytać i analizować wybrane utwory literatury hindi, których fragmenty również przetłumaczą na język polski, w poszukiwaniu zachodzących zmian w literaturze i społeczeństwie Indii. Poznają czynniki historyczno-kulturowe, jak wpływ literatury europejskiej, które utorowały drogę realizmowi i tragizmowi jako nowym jakościom w literaturze Indii oraz pojawieniu się nowych gatunków literackich w hindi,  jak opowiadanie, powieść i dramat. Wybrane utwory ukazują społeczno-kulturowe i polityczne tło przemian: reformy religijno-społeczne, powstanie klasy średniej, emancypację kobiet, edukację dzieci, walkę o niepodległość, rozdział hinduizmu od islamu, budowanie nowej tożsamości narodu, industrializację i globalizację Indii. Wybrane utwory pozwalają prześledzić eksperymentalne podejście ich twórców do zastanej tradycji. Poszukiwanie przez człowieka własnej tożsamości i skazanie na konflikt między tradycją a nowoczesnością ukazują w literaturze hindi najdobitniej gatunki – opowiadanie i  dramat. Przekład tekstu i analiza filologiczna wybranych utworów poparta będzie omówieniem gatunkowych założeń teoretycznych. Utwory są dobrane tak, by prezentowały indyjskie społeczeństwo w krzywym zwierciadle ironii i satyry.</w:t>
      </w:r>
    </w:p>
    <w:p w14:paraId="4C17C7BE" w14:textId="77777777" w:rsidR="00DE12DE" w:rsidRDefault="00DE12DE" w:rsidP="00DE12DE">
      <w:pPr>
        <w:pStyle w:val="Akapitzlist"/>
        <w:ind w:left="0"/>
        <w:rPr>
          <w:lang w:val="en-GB"/>
        </w:rPr>
      </w:pPr>
    </w:p>
    <w:p w14:paraId="0E050853" w14:textId="62A5056D" w:rsidR="00530299" w:rsidRPr="00A7097E" w:rsidRDefault="00DE12DE" w:rsidP="00DE12DE">
      <w:pPr>
        <w:pStyle w:val="Akapitzlist"/>
        <w:ind w:left="0"/>
        <w:rPr>
          <w:lang w:val="en-GB"/>
        </w:rPr>
      </w:pPr>
      <w:r>
        <w:rPr>
          <w:b/>
          <w:lang w:val="en-GB"/>
        </w:rPr>
        <w:t>Literatura podstawowa</w:t>
      </w:r>
      <w:r w:rsidR="00530299" w:rsidRPr="00A7097E">
        <w:rPr>
          <w:lang w:val="en-GB"/>
        </w:rPr>
        <w:t xml:space="preserve"> (dramat):</w:t>
      </w:r>
    </w:p>
    <w:p w14:paraId="721D1C69" w14:textId="77777777" w:rsidR="00530299" w:rsidRPr="00A7097E" w:rsidRDefault="00530299" w:rsidP="00DE12DE">
      <w:pPr>
        <w:pStyle w:val="Akapitzlist"/>
        <w:ind w:left="0"/>
        <w:rPr>
          <w:lang w:val="en-GB"/>
        </w:rPr>
      </w:pPr>
    </w:p>
    <w:p w14:paraId="66D68B52" w14:textId="77777777" w:rsidR="00530299" w:rsidRDefault="00530299" w:rsidP="00DE12DE">
      <w:pPr>
        <w:pStyle w:val="Akapitzlist"/>
        <w:ind w:left="0"/>
        <w:contextualSpacing w:val="0"/>
        <w:rPr>
          <w:lang w:val="en-GB"/>
        </w:rPr>
      </w:pPr>
      <w:r w:rsidRPr="00A7097E">
        <w:rPr>
          <w:lang w:val="en-GB"/>
        </w:rPr>
        <w:t>Burger M., Pozza N. (red.), India in Translation Through Hindi Literature: a Plurality of Voices, Bern-Berlin-Frankfur</w:t>
      </w:r>
      <w:r>
        <w:rPr>
          <w:lang w:val="en-GB"/>
        </w:rPr>
        <w:t xml:space="preserve">t am Main-Wien 2010. </w:t>
      </w:r>
    </w:p>
    <w:p w14:paraId="2D5CBE0A" w14:textId="5736FEB1" w:rsidR="00530299" w:rsidRPr="00530299" w:rsidRDefault="00530299" w:rsidP="00DE12DE">
      <w:pPr>
        <w:pStyle w:val="Akapitzlist"/>
        <w:ind w:left="0"/>
        <w:contextualSpacing w:val="0"/>
        <w:rPr>
          <w:lang w:val="en-GB"/>
        </w:rPr>
      </w:pPr>
      <w:r>
        <w:rPr>
          <w:lang w:val="en-GB"/>
        </w:rPr>
        <w:t xml:space="preserve">Cody G. H. </w:t>
      </w:r>
      <w:r w:rsidRPr="00530299">
        <w:rPr>
          <w:lang w:val="en-GB"/>
        </w:rPr>
        <w:t xml:space="preserve">Sprinchorn E. (red.), The Columbia Encyclopedia of Modern Drama, t. 2, Columbia 2007. </w:t>
      </w:r>
    </w:p>
    <w:p w14:paraId="2FF432F2" w14:textId="59F3537B" w:rsidR="00530299" w:rsidRPr="00A7097E" w:rsidRDefault="00530299" w:rsidP="00DE12DE">
      <w:pPr>
        <w:pStyle w:val="Akapitzlist"/>
        <w:ind w:left="0"/>
        <w:contextualSpacing w:val="0"/>
        <w:rPr>
          <w:lang w:val="en-GB"/>
        </w:rPr>
      </w:pPr>
      <w:r w:rsidRPr="00A7097E">
        <w:rPr>
          <w:lang w:val="en-GB"/>
        </w:rPr>
        <w:t xml:space="preserve">Deshpande G. P. (red.), Modern Indian Drama. An Antology, Delhi 2004. </w:t>
      </w:r>
    </w:p>
    <w:p w14:paraId="46532AE8" w14:textId="77777777" w:rsidR="00530299" w:rsidRPr="00A7097E" w:rsidRDefault="00530299" w:rsidP="00DE12DE">
      <w:pPr>
        <w:pStyle w:val="Akapitzlist"/>
        <w:ind w:left="0"/>
        <w:contextualSpacing w:val="0"/>
        <w:rPr>
          <w:lang w:val="en-GB"/>
        </w:rPr>
      </w:pPr>
      <w:r w:rsidRPr="00A7097E">
        <w:rPr>
          <w:lang w:val="en-GB"/>
        </w:rPr>
        <w:t xml:space="preserve">Dharwadker A., Mohan Rakesh, Modernism, and the Postcolonial Present, [w:] South Central Review 25, nr 1 (2008), s. 145-156. </w:t>
      </w:r>
    </w:p>
    <w:p w14:paraId="1704318B" w14:textId="77777777" w:rsidR="00530299" w:rsidRDefault="00530299" w:rsidP="00DE12DE">
      <w:pPr>
        <w:pStyle w:val="Akapitzlist"/>
        <w:ind w:left="0"/>
        <w:contextualSpacing w:val="0"/>
        <w:rPr>
          <w:lang w:val="en-GB"/>
        </w:rPr>
      </w:pPr>
      <w:r w:rsidRPr="00A7097E">
        <w:rPr>
          <w:lang w:val="en-GB"/>
        </w:rPr>
        <w:t>Dmitrova D., Gender, Religion and Modern Hindi Drama,</w:t>
      </w:r>
      <w:r w:rsidRPr="00530299">
        <w:rPr>
          <w:lang w:val="en-GB"/>
        </w:rPr>
        <w:t xml:space="preserve"> Kingstone 2008. </w:t>
      </w:r>
    </w:p>
    <w:p w14:paraId="7F4B2080" w14:textId="16ED6C34" w:rsidR="00530299" w:rsidRPr="00530299" w:rsidRDefault="00530299" w:rsidP="00DE12DE">
      <w:pPr>
        <w:pStyle w:val="Akapitzlist"/>
        <w:ind w:left="0"/>
        <w:contextualSpacing w:val="0"/>
        <w:rPr>
          <w:lang w:val="en-GB"/>
        </w:rPr>
      </w:pPr>
      <w:r w:rsidRPr="00530299">
        <w:rPr>
          <w:lang w:val="en-GB"/>
        </w:rPr>
        <w:lastRenderedPageBreak/>
        <w:t>McGregor R.S., Hindi Literature of the Nineteenth and Early Twentieth Centuries, Wiesbaden 1974.</w:t>
      </w:r>
    </w:p>
    <w:p w14:paraId="04ECA548" w14:textId="27DA355C" w:rsidR="00530299" w:rsidRPr="00530299" w:rsidRDefault="00530299" w:rsidP="00DE12DE">
      <w:pPr>
        <w:pStyle w:val="Akapitzlist"/>
        <w:ind w:left="0"/>
        <w:contextualSpacing w:val="0"/>
        <w:rPr>
          <w:lang w:val="en-GB"/>
        </w:rPr>
      </w:pPr>
      <w:r w:rsidRPr="00A7097E">
        <w:rPr>
          <w:lang w:val="en-GB"/>
        </w:rPr>
        <w:t xml:space="preserve">McGregor R. S., The development of modern Hindi literature, </w:t>
      </w:r>
      <w:r w:rsidRPr="00530299">
        <w:rPr>
          <w:lang w:val="en-GB"/>
        </w:rPr>
        <w:t>Canberra 1981. Rākeś M., Mohan Rākeś kī sampurṇ nāṭak, Dillī 2008.</w:t>
      </w:r>
    </w:p>
    <w:p w14:paraId="058D5F94" w14:textId="47C70DB9" w:rsidR="00530299" w:rsidRPr="00DE12DE" w:rsidRDefault="00530299" w:rsidP="00DE12DE">
      <w:pPr>
        <w:pStyle w:val="Akapitzlist"/>
        <w:ind w:left="0"/>
        <w:contextualSpacing w:val="0"/>
      </w:pPr>
      <w:r w:rsidRPr="00DE12DE">
        <w:t>Rutkowska T., Stasik D., Zarys historii literatury hindi, Warszawa 1992</w:t>
      </w:r>
      <w:r w:rsidR="00DE12DE" w:rsidRPr="00DE12DE">
        <w:t>.</w:t>
      </w:r>
    </w:p>
    <w:p w14:paraId="009A9C1F" w14:textId="758A3EF5" w:rsidR="00B32346" w:rsidRPr="00DE12DE" w:rsidRDefault="00B32346" w:rsidP="213CDD43">
      <w:pPr>
        <w:rPr>
          <w:rFonts w:ascii="Calibri" w:eastAsia="Calibri" w:hAnsi="Calibri" w:cs="Calibri"/>
          <w:color w:val="000000" w:themeColor="text1"/>
        </w:rPr>
      </w:pPr>
    </w:p>
    <w:p w14:paraId="4AA849DD" w14:textId="42CCEC6B" w:rsidR="00B32346" w:rsidRDefault="7DAA9E72" w:rsidP="004A2C91">
      <w:pPr>
        <w:pStyle w:val="Akapitzlist"/>
        <w:numPr>
          <w:ilvl w:val="0"/>
          <w:numId w:val="3"/>
        </w:numPr>
        <w:spacing w:line="276" w:lineRule="auto"/>
        <w:rPr>
          <w:rFonts w:eastAsiaTheme="minorEastAsia"/>
          <w:b/>
          <w:bCs/>
          <w:color w:val="000000" w:themeColor="text1"/>
          <w:sz w:val="24"/>
          <w:szCs w:val="24"/>
        </w:rPr>
      </w:pPr>
      <w:r w:rsidRPr="213CDD43">
        <w:rPr>
          <w:rFonts w:ascii="Calibri" w:eastAsia="Calibri" w:hAnsi="Calibri" w:cs="Calibri"/>
          <w:b/>
          <w:bCs/>
          <w:color w:val="000000" w:themeColor="text1"/>
          <w:sz w:val="24"/>
          <w:szCs w:val="24"/>
        </w:rPr>
        <w:t>PRACA LICENCJACKA</w:t>
      </w:r>
    </w:p>
    <w:p w14:paraId="675C00B5" w14:textId="63951808" w:rsidR="00B32346" w:rsidRDefault="00B32346" w:rsidP="004A2C91">
      <w:pPr>
        <w:spacing w:line="276" w:lineRule="auto"/>
        <w:rPr>
          <w:rFonts w:ascii="Calibri" w:eastAsia="Calibri" w:hAnsi="Calibri" w:cs="Calibri"/>
          <w:color w:val="000000" w:themeColor="text1"/>
          <w:sz w:val="24"/>
          <w:szCs w:val="24"/>
        </w:rPr>
      </w:pPr>
    </w:p>
    <w:p w14:paraId="59B40D2B" w14:textId="19CFA54F" w:rsidR="00B32346" w:rsidRDefault="7DAA9E72" w:rsidP="004A2C91">
      <w:pPr>
        <w:pStyle w:val="Akapitzlist"/>
        <w:numPr>
          <w:ilvl w:val="0"/>
          <w:numId w:val="2"/>
        </w:numPr>
        <w:spacing w:line="276" w:lineRule="auto"/>
        <w:rPr>
          <w:rFonts w:eastAsiaTheme="minorEastAsia"/>
          <w:b/>
          <w:bCs/>
          <w:color w:val="000000" w:themeColor="text1"/>
        </w:rPr>
      </w:pPr>
      <w:r w:rsidRPr="213CDD43">
        <w:rPr>
          <w:rFonts w:ascii="Calibri" w:eastAsia="Calibri" w:hAnsi="Calibri" w:cs="Calibri"/>
          <w:b/>
          <w:bCs/>
          <w:color w:val="000000" w:themeColor="text1"/>
        </w:rPr>
        <w:t>Zasady redagowania prac licencjackich</w:t>
      </w:r>
    </w:p>
    <w:p w14:paraId="4FB44E68" w14:textId="7FA32F2D" w:rsidR="00B32346" w:rsidRDefault="7DAA9E72" w:rsidP="004A2C91">
      <w:pPr>
        <w:spacing w:line="276" w:lineRule="auto"/>
        <w:ind w:firstLine="708"/>
        <w:jc w:val="both"/>
        <w:rPr>
          <w:rFonts w:ascii="Calibri" w:eastAsia="Calibri" w:hAnsi="Calibri" w:cs="Calibri"/>
          <w:color w:val="000000" w:themeColor="text1"/>
        </w:rPr>
      </w:pPr>
      <w:r w:rsidRPr="213CDD43">
        <w:rPr>
          <w:rFonts w:ascii="Calibri" w:eastAsia="Calibri" w:hAnsi="Calibri" w:cs="Calibri"/>
          <w:color w:val="000000" w:themeColor="text1"/>
        </w:rPr>
        <w:t>Prace licencjackie powstające w ramach seminariów dyplomowych powinny stanowić samodzielne opracowanie wybranego zagadnienia badawczego w nawiązaniu do tematyki seminarium lub własne tłumaczenie z odpowiednim komentarzem i obudową metodologiczną. W</w:t>
      </w:r>
      <w:r w:rsidR="004A2C91">
        <w:rPr>
          <w:rFonts w:ascii="Calibri" w:eastAsia="Calibri" w:hAnsi="Calibri" w:cs="Calibri"/>
          <w:color w:val="000000" w:themeColor="text1"/>
        </w:rPr>
        <w:t> </w:t>
      </w:r>
      <w:r w:rsidRPr="213CDD43">
        <w:rPr>
          <w:rFonts w:ascii="Calibri" w:eastAsia="Calibri" w:hAnsi="Calibri" w:cs="Calibri"/>
          <w:color w:val="000000" w:themeColor="text1"/>
        </w:rPr>
        <w:t>szczególnych przypadkach, określonyc</w:t>
      </w:r>
      <w:r w:rsidR="004A2C91">
        <w:rPr>
          <w:rFonts w:ascii="Calibri" w:eastAsia="Calibri" w:hAnsi="Calibri" w:cs="Calibri"/>
          <w:color w:val="000000" w:themeColor="text1"/>
        </w:rPr>
        <w:t>h przez Regulamin Studiów (§. 43 pkt. 6</w:t>
      </w:r>
      <w:r w:rsidRPr="213CDD43">
        <w:rPr>
          <w:rFonts w:ascii="Calibri" w:eastAsia="Calibri" w:hAnsi="Calibri" w:cs="Calibri"/>
          <w:color w:val="000000" w:themeColor="text1"/>
        </w:rPr>
        <w:t>), praca licencjacka może powstać w ramach pracy zespołowej.</w:t>
      </w:r>
    </w:p>
    <w:p w14:paraId="2216E076" w14:textId="0411E7A4" w:rsidR="00B32346" w:rsidRDefault="7DAA9E72" w:rsidP="004A2C91">
      <w:pPr>
        <w:spacing w:line="276" w:lineRule="auto"/>
        <w:ind w:firstLine="708"/>
        <w:jc w:val="both"/>
        <w:rPr>
          <w:rFonts w:ascii="Calibri" w:eastAsia="Calibri" w:hAnsi="Calibri" w:cs="Calibri"/>
          <w:color w:val="000000" w:themeColor="text1"/>
        </w:rPr>
      </w:pPr>
      <w:r w:rsidRPr="213CDD43">
        <w:rPr>
          <w:rFonts w:ascii="Calibri" w:eastAsia="Calibri" w:hAnsi="Calibri" w:cs="Calibri"/>
          <w:color w:val="000000" w:themeColor="text1"/>
        </w:rPr>
        <w:t>Prace dyplomowe w Instytucie Studiów Klasycznych, Śródziemnomorskich i Orientalnych mogą mieć postać pracy pisemnej, artykułu lub pracy projektowej, napisanych w języku polskim, języku specjalności lub w języku obcym, po uzyskaniu zgody D</w:t>
      </w:r>
      <w:r w:rsidR="004A2C91">
        <w:rPr>
          <w:rFonts w:ascii="Calibri" w:eastAsia="Calibri" w:hAnsi="Calibri" w:cs="Calibri"/>
          <w:color w:val="000000" w:themeColor="text1"/>
        </w:rPr>
        <w:t>ziekana (Regulamin Studiów §. 43 pkt. 9</w:t>
      </w:r>
      <w:r w:rsidRPr="213CDD43">
        <w:rPr>
          <w:rFonts w:ascii="Calibri" w:eastAsia="Calibri" w:hAnsi="Calibri" w:cs="Calibri"/>
          <w:color w:val="000000" w:themeColor="text1"/>
        </w:rPr>
        <w:t xml:space="preserve">). Praca dyplomowa powinna mieć objętość od 55 do 70 tysięcy znaków (ze spacjami i bibliografią), a tekst przybrać postać znormalizowaną (czcionka Times New Roman 12 pkt.; interlinia 1,5; marginesy: 3,5 cm lewy, 2,5 cm prawy, 2,5 cm góra i dół; wyjustowanie obustronne). </w:t>
      </w:r>
    </w:p>
    <w:p w14:paraId="21A9E8D6" w14:textId="728B7B7F" w:rsidR="00B32346" w:rsidRDefault="7DAA9E72" w:rsidP="004A2C91">
      <w:pPr>
        <w:spacing w:line="276" w:lineRule="auto"/>
        <w:ind w:firstLine="708"/>
        <w:jc w:val="both"/>
        <w:rPr>
          <w:rFonts w:ascii="Calibri" w:eastAsia="Calibri" w:hAnsi="Calibri" w:cs="Calibri"/>
          <w:color w:val="000000" w:themeColor="text1"/>
        </w:rPr>
      </w:pPr>
      <w:r w:rsidRPr="213CDD43">
        <w:rPr>
          <w:rFonts w:ascii="Calibri" w:eastAsia="Calibri" w:hAnsi="Calibri" w:cs="Calibri"/>
          <w:color w:val="000000" w:themeColor="text1"/>
        </w:rPr>
        <w:t>Dodatkowo każda praca licencjacka powinna być opatrzona kartą tytułową, zwięzłym streszczeniem i słowami kluczowymi, zarówno w języku polskim, jak i angielskim. Jeśli praca napisana jest w języku obcym-studiowanym, wówczas powinna zawierać kartę tytułową, streszczenie i słowa kluczowe w języku pracy i języku polskim. Objętość streszczenia nie powinna przekroczyć 4 tysięcy znaków (razem ze spacjami), a słów kluczowych - 1 tysiąca znaków (razem ze spacjami).</w:t>
      </w:r>
    </w:p>
    <w:p w14:paraId="25223E1E" w14:textId="614A1341" w:rsidR="00B32346" w:rsidRDefault="7DAA9E72" w:rsidP="004A2C91">
      <w:pPr>
        <w:pStyle w:val="Akapitzlist"/>
        <w:numPr>
          <w:ilvl w:val="0"/>
          <w:numId w:val="2"/>
        </w:numPr>
        <w:spacing w:line="276" w:lineRule="auto"/>
        <w:rPr>
          <w:rFonts w:eastAsiaTheme="minorEastAsia"/>
          <w:b/>
          <w:bCs/>
          <w:color w:val="000000" w:themeColor="text1"/>
        </w:rPr>
      </w:pPr>
      <w:r w:rsidRPr="213CDD43">
        <w:rPr>
          <w:rFonts w:ascii="Calibri" w:eastAsia="Calibri" w:hAnsi="Calibri" w:cs="Calibri"/>
          <w:b/>
          <w:bCs/>
          <w:color w:val="000000" w:themeColor="text1"/>
        </w:rPr>
        <w:t>Procedura APD (Archiwum Prac Dyplomowych)</w:t>
      </w:r>
    </w:p>
    <w:p w14:paraId="10047E42" w14:textId="22AAF0A8" w:rsidR="00B32346" w:rsidRDefault="7DAA9E72" w:rsidP="004A2C91">
      <w:pPr>
        <w:spacing w:line="276" w:lineRule="auto"/>
        <w:ind w:firstLine="708"/>
        <w:jc w:val="both"/>
        <w:rPr>
          <w:rFonts w:ascii="Calibri" w:eastAsia="Calibri" w:hAnsi="Calibri" w:cs="Calibri"/>
          <w:color w:val="000000" w:themeColor="text1"/>
        </w:rPr>
      </w:pPr>
      <w:r w:rsidRPr="213CDD43">
        <w:rPr>
          <w:rFonts w:ascii="Calibri" w:eastAsia="Calibri" w:hAnsi="Calibri" w:cs="Calibri"/>
          <w:color w:val="000000" w:themeColor="text1"/>
        </w:rPr>
        <w:t>Obrony w Uniwersytecie Wrocławskim przebiegają w oparciu o elektroniczną procedurę APD, która rozpoczyna się wraz ze złożen</w:t>
      </w:r>
      <w:r w:rsidR="004A2C91">
        <w:rPr>
          <w:rFonts w:ascii="Calibri" w:eastAsia="Calibri" w:hAnsi="Calibri" w:cs="Calibri"/>
          <w:color w:val="000000" w:themeColor="text1"/>
        </w:rPr>
        <w:t>iem przez Promotora formularza „</w:t>
      </w:r>
      <w:r w:rsidRPr="213CDD43">
        <w:rPr>
          <w:rFonts w:ascii="Calibri" w:eastAsia="Calibri" w:hAnsi="Calibri" w:cs="Calibri"/>
          <w:color w:val="000000" w:themeColor="text1"/>
        </w:rPr>
        <w:t>Zgłoszenia obrony pracy dyplomowej” skierowanego do Dziekana Wydziału Filologicznego, 5 tygodni przed planowanym terminem obrony. Zgłoszenie zawiera ostateczny temat pracy, skład komisji egzaminacyjnej oraz termin obrony. Następnie konieczne jest wykonanie kilku czynności w APD przez Studenta i</w:t>
      </w:r>
      <w:r w:rsidR="004A2C91">
        <w:rPr>
          <w:rFonts w:ascii="Calibri" w:eastAsia="Calibri" w:hAnsi="Calibri" w:cs="Calibri"/>
          <w:color w:val="000000" w:themeColor="text1"/>
        </w:rPr>
        <w:t> </w:t>
      </w:r>
      <w:r w:rsidRPr="213CDD43">
        <w:rPr>
          <w:rFonts w:ascii="Calibri" w:eastAsia="Calibri" w:hAnsi="Calibri" w:cs="Calibri"/>
          <w:color w:val="000000" w:themeColor="text1"/>
        </w:rPr>
        <w:t xml:space="preserve">Promotora według zasad zawartych w </w:t>
      </w:r>
      <w:r w:rsidRPr="213CDD43">
        <w:rPr>
          <w:rFonts w:ascii="Calibri" w:eastAsia="Calibri" w:hAnsi="Calibri" w:cs="Calibri"/>
          <w:i/>
          <w:iCs/>
          <w:color w:val="000000" w:themeColor="text1"/>
        </w:rPr>
        <w:t>Instrukcji rejestrowania pracy dyplomowej w Archiwum Prac Dyplomowych</w:t>
      </w:r>
      <w:r w:rsidRPr="213CDD43">
        <w:rPr>
          <w:rFonts w:ascii="Calibri" w:eastAsia="Calibri" w:hAnsi="Calibri" w:cs="Calibri"/>
          <w:color w:val="000000" w:themeColor="text1"/>
        </w:rPr>
        <w:t xml:space="preserve"> dostępnej w APD po zalogowaniu (w zakładce INFORMACJE; DOKUMENTY – STUDENT).</w:t>
      </w:r>
    </w:p>
    <w:p w14:paraId="2126894C" w14:textId="707B0591" w:rsidR="00B32346" w:rsidRDefault="00B32346" w:rsidP="004A2C91">
      <w:pPr>
        <w:spacing w:line="276" w:lineRule="auto"/>
        <w:rPr>
          <w:rFonts w:ascii="Calibri" w:eastAsia="Calibri" w:hAnsi="Calibri" w:cs="Calibri"/>
          <w:color w:val="000000" w:themeColor="text1"/>
        </w:rPr>
      </w:pPr>
    </w:p>
    <w:p w14:paraId="70C02157" w14:textId="5969AAD3" w:rsidR="00B32346" w:rsidRDefault="7DAA9E72" w:rsidP="004A2C91">
      <w:pPr>
        <w:pStyle w:val="Akapitzlist"/>
        <w:numPr>
          <w:ilvl w:val="0"/>
          <w:numId w:val="3"/>
        </w:numPr>
        <w:spacing w:line="276" w:lineRule="auto"/>
        <w:rPr>
          <w:rFonts w:eastAsiaTheme="minorEastAsia"/>
          <w:b/>
          <w:bCs/>
          <w:color w:val="000000" w:themeColor="text1"/>
          <w:sz w:val="24"/>
          <w:szCs w:val="24"/>
        </w:rPr>
      </w:pPr>
      <w:r w:rsidRPr="213CDD43">
        <w:rPr>
          <w:rFonts w:ascii="Calibri" w:eastAsia="Calibri" w:hAnsi="Calibri" w:cs="Calibri"/>
          <w:b/>
          <w:bCs/>
          <w:color w:val="000000" w:themeColor="text1"/>
          <w:sz w:val="24"/>
          <w:szCs w:val="24"/>
        </w:rPr>
        <w:t>EGZAMIN LICENCJACKI</w:t>
      </w:r>
    </w:p>
    <w:p w14:paraId="3479D792" w14:textId="481B24BC" w:rsidR="00B32346" w:rsidRDefault="00B32346" w:rsidP="004A2C91">
      <w:pPr>
        <w:spacing w:line="276" w:lineRule="auto"/>
        <w:rPr>
          <w:rFonts w:ascii="Calibri" w:eastAsia="Calibri" w:hAnsi="Calibri" w:cs="Calibri"/>
          <w:color w:val="000000" w:themeColor="text1"/>
        </w:rPr>
      </w:pPr>
    </w:p>
    <w:p w14:paraId="67DD1939" w14:textId="09F309DF" w:rsidR="00B32346" w:rsidRDefault="7DAA9E72" w:rsidP="004A2C91">
      <w:pPr>
        <w:pStyle w:val="Akapitzlist"/>
        <w:numPr>
          <w:ilvl w:val="0"/>
          <w:numId w:val="1"/>
        </w:numPr>
        <w:spacing w:line="276" w:lineRule="auto"/>
        <w:rPr>
          <w:rFonts w:eastAsiaTheme="minorEastAsia"/>
          <w:b/>
          <w:bCs/>
          <w:color w:val="000000" w:themeColor="text1"/>
        </w:rPr>
      </w:pPr>
      <w:r w:rsidRPr="213CDD43">
        <w:rPr>
          <w:rFonts w:ascii="Calibri" w:eastAsia="Calibri" w:hAnsi="Calibri" w:cs="Calibri"/>
          <w:b/>
          <w:bCs/>
          <w:color w:val="000000" w:themeColor="text1"/>
        </w:rPr>
        <w:t>Zasady przeprowadzania egzaminu licencjackiego.</w:t>
      </w:r>
    </w:p>
    <w:p w14:paraId="33D1C96A" w14:textId="175D707D" w:rsidR="00B32346" w:rsidRDefault="7DAA9E72" w:rsidP="004A2C91">
      <w:pPr>
        <w:spacing w:line="276" w:lineRule="auto"/>
        <w:ind w:firstLine="708"/>
        <w:jc w:val="both"/>
        <w:rPr>
          <w:rFonts w:ascii="Calibri" w:eastAsia="Calibri" w:hAnsi="Calibri" w:cs="Calibri"/>
          <w:color w:val="000000" w:themeColor="text1"/>
        </w:rPr>
      </w:pPr>
      <w:r w:rsidRPr="213CDD43">
        <w:rPr>
          <w:rFonts w:ascii="Calibri" w:eastAsia="Calibri" w:hAnsi="Calibri" w:cs="Calibri"/>
          <w:color w:val="000000" w:themeColor="text1"/>
        </w:rPr>
        <w:lastRenderedPageBreak/>
        <w:t>Warunkiem przystąpienia do egzaminu jest zaliczenie wszystkich przedmiotów objętych programem studiów, uzyskanie wymaganej liczby punktów ECTS oraz uzyskanie oceny co najmniej dostatecznej za pracę dyplomową.</w:t>
      </w:r>
    </w:p>
    <w:p w14:paraId="0046DB56" w14:textId="60C0C7C3" w:rsidR="00B32346" w:rsidRDefault="7DAA9E72" w:rsidP="004A2C91">
      <w:pPr>
        <w:spacing w:line="276" w:lineRule="auto"/>
        <w:ind w:firstLine="708"/>
        <w:jc w:val="both"/>
        <w:rPr>
          <w:rFonts w:ascii="Calibri" w:eastAsia="Calibri" w:hAnsi="Calibri" w:cs="Calibri"/>
          <w:color w:val="000000" w:themeColor="text1"/>
        </w:rPr>
      </w:pPr>
      <w:r w:rsidRPr="213CDD43">
        <w:rPr>
          <w:rFonts w:ascii="Calibri" w:eastAsia="Calibri" w:hAnsi="Calibri" w:cs="Calibri"/>
          <w:color w:val="000000" w:themeColor="text1"/>
        </w:rPr>
        <w:t>Do egzaminu licencjackiego można przystąpić w okresie do 2 lat po ukończeniu studiów - za datę ukończenia danego roku akademickiego przyjmuje się 30 września.</w:t>
      </w:r>
    </w:p>
    <w:p w14:paraId="6F4DA9EB" w14:textId="15CD9744" w:rsidR="00B32346" w:rsidRDefault="7DAA9E72" w:rsidP="004A2C91">
      <w:pPr>
        <w:spacing w:line="276" w:lineRule="auto"/>
        <w:ind w:firstLine="708"/>
        <w:jc w:val="both"/>
        <w:rPr>
          <w:rFonts w:ascii="Calibri" w:eastAsia="Calibri" w:hAnsi="Calibri" w:cs="Calibri"/>
          <w:color w:val="000000" w:themeColor="text1"/>
        </w:rPr>
      </w:pPr>
      <w:r w:rsidRPr="213CDD43">
        <w:rPr>
          <w:rFonts w:ascii="Calibri" w:eastAsia="Calibri" w:hAnsi="Calibri" w:cs="Calibri"/>
          <w:color w:val="000000" w:themeColor="text1"/>
        </w:rPr>
        <w:t>Student wybiera zakres tematyczny egzaminu spośród zagadnień zamieszczonych w</w:t>
      </w:r>
      <w:r w:rsidR="004A2C91">
        <w:rPr>
          <w:rFonts w:ascii="Calibri" w:eastAsia="Calibri" w:hAnsi="Calibri" w:cs="Calibri"/>
          <w:color w:val="000000" w:themeColor="text1"/>
        </w:rPr>
        <w:t> </w:t>
      </w:r>
      <w:r w:rsidRPr="213CDD43">
        <w:rPr>
          <w:rFonts w:ascii="Calibri" w:eastAsia="Calibri" w:hAnsi="Calibri" w:cs="Calibri"/>
          <w:color w:val="000000" w:themeColor="text1"/>
        </w:rPr>
        <w:t>niniejszym Informatorze Dyplomanta (III, pkt. 2) najpóźniej dwa miesiące przed terminem egzaminu.</w:t>
      </w:r>
    </w:p>
    <w:p w14:paraId="464127DD" w14:textId="539CF4C0" w:rsidR="00B32346" w:rsidRDefault="7DAA9E72" w:rsidP="004A2C91">
      <w:pPr>
        <w:spacing w:line="276" w:lineRule="auto"/>
        <w:ind w:firstLine="708"/>
        <w:jc w:val="both"/>
        <w:rPr>
          <w:rFonts w:ascii="Calibri" w:eastAsia="Calibri" w:hAnsi="Calibri" w:cs="Calibri"/>
          <w:color w:val="000000" w:themeColor="text1"/>
        </w:rPr>
      </w:pPr>
      <w:r w:rsidRPr="213CDD43">
        <w:rPr>
          <w:rFonts w:ascii="Calibri" w:eastAsia="Calibri" w:hAnsi="Calibri" w:cs="Calibri"/>
          <w:color w:val="000000" w:themeColor="text1"/>
        </w:rPr>
        <w:t>Egzamin ma formę ustną i składa się z trzech pytań - dwa z nich dotyczą wybranego zakresu tematycznego, a jedno pracy licencjackiej. Wyniki ogłaszane są w dniu egzaminu po obradach komisji mających miejsce tuż po przeprowadzeniu egzaminu.</w:t>
      </w:r>
    </w:p>
    <w:p w14:paraId="13A95F69" w14:textId="5093E0BE" w:rsidR="00B32346" w:rsidRDefault="7DAA9E72" w:rsidP="004A2C91">
      <w:pPr>
        <w:spacing w:line="276" w:lineRule="auto"/>
        <w:ind w:firstLine="708"/>
        <w:jc w:val="both"/>
        <w:rPr>
          <w:rFonts w:ascii="Calibri" w:eastAsia="Calibri" w:hAnsi="Calibri" w:cs="Calibri"/>
          <w:color w:val="000000" w:themeColor="text1"/>
        </w:rPr>
      </w:pPr>
      <w:r w:rsidRPr="213CDD43">
        <w:rPr>
          <w:rFonts w:ascii="Calibri" w:eastAsia="Calibri" w:hAnsi="Calibri" w:cs="Calibri"/>
          <w:color w:val="000000" w:themeColor="text1"/>
        </w:rPr>
        <w:t>Skład komisji podawany jest do wiadomości studentów w momencie zgłoszenia pracy do obrony i rozpoczęcia procedury w systemie APD. Komisję tworzą Promotor, Recenzent oraz Przewodniczący komisji, a w uzasadnionych przypadkach także Egzaminator.</w:t>
      </w:r>
    </w:p>
    <w:p w14:paraId="5C8D1397" w14:textId="64C2CFCB" w:rsidR="00B32346" w:rsidRPr="00D72A2D" w:rsidRDefault="7DAA9E72" w:rsidP="004A2C91">
      <w:pPr>
        <w:pStyle w:val="Akapitzlist"/>
        <w:numPr>
          <w:ilvl w:val="0"/>
          <w:numId w:val="1"/>
        </w:numPr>
        <w:spacing w:line="276" w:lineRule="auto"/>
        <w:rPr>
          <w:rFonts w:eastAsiaTheme="minorEastAsia"/>
          <w:b/>
          <w:bCs/>
        </w:rPr>
      </w:pPr>
      <w:r w:rsidRPr="664818D0">
        <w:rPr>
          <w:rFonts w:ascii="Calibri" w:eastAsia="Calibri" w:hAnsi="Calibri" w:cs="Calibri"/>
          <w:b/>
          <w:bCs/>
          <w:color w:val="000000" w:themeColor="text1"/>
        </w:rPr>
        <w:t xml:space="preserve">Zagadnienia do egzaminu </w:t>
      </w:r>
      <w:commentRangeStart w:id="1"/>
      <w:r w:rsidRPr="664818D0">
        <w:rPr>
          <w:rFonts w:ascii="Calibri" w:eastAsia="Calibri" w:hAnsi="Calibri" w:cs="Calibri"/>
          <w:b/>
          <w:bCs/>
          <w:color w:val="000000" w:themeColor="text1"/>
        </w:rPr>
        <w:t>licencjackiego</w:t>
      </w:r>
      <w:commentRangeEnd w:id="1"/>
      <w:r w:rsidR="00C058B3">
        <w:rPr>
          <w:rStyle w:val="Odwoaniedokomentarza"/>
        </w:rPr>
        <w:commentReference w:id="1"/>
      </w:r>
      <w:r w:rsidRPr="664818D0">
        <w:rPr>
          <w:rFonts w:ascii="Calibri" w:eastAsia="Calibri" w:hAnsi="Calibri" w:cs="Calibri"/>
          <w:b/>
          <w:bCs/>
          <w:color w:val="000000" w:themeColor="text1"/>
        </w:rPr>
        <w:t xml:space="preserve"> w roku </w:t>
      </w:r>
      <w:r w:rsidR="00C058B3">
        <w:rPr>
          <w:rFonts w:ascii="Calibri" w:eastAsia="Calibri" w:hAnsi="Calibri" w:cs="Calibri"/>
          <w:b/>
          <w:bCs/>
        </w:rPr>
        <w:t>akademickim 2023/2024</w:t>
      </w:r>
      <w:r w:rsidRPr="00D72A2D">
        <w:rPr>
          <w:rFonts w:ascii="Calibri" w:eastAsia="Calibri" w:hAnsi="Calibri" w:cs="Calibri"/>
          <w:b/>
          <w:bCs/>
        </w:rPr>
        <w:t>:</w:t>
      </w:r>
    </w:p>
    <w:p w14:paraId="7FFC76FD" w14:textId="6C534924" w:rsidR="00B32346" w:rsidRDefault="217CE981" w:rsidP="004A2C91">
      <w:pPr>
        <w:spacing w:line="276" w:lineRule="auto"/>
        <w:ind w:firstLine="708"/>
        <w:jc w:val="both"/>
        <w:rPr>
          <w:rFonts w:ascii="Calibri" w:eastAsia="Calibri" w:hAnsi="Calibri" w:cs="Calibri"/>
          <w:color w:val="000000" w:themeColor="text1"/>
        </w:rPr>
      </w:pPr>
      <w:r w:rsidRPr="664818D0">
        <w:rPr>
          <w:rFonts w:ascii="Calibri" w:eastAsia="Calibri" w:hAnsi="Calibri" w:cs="Calibri"/>
          <w:color w:val="000000" w:themeColor="text1"/>
        </w:rPr>
        <w:t>Do egzaminu licencjackiego student wybiera jeden z pięciu zakresów tematycznych:</w:t>
      </w:r>
      <w:r w:rsidR="2C7FAB1A" w:rsidRPr="664818D0">
        <w:rPr>
          <w:rFonts w:ascii="Calibri" w:eastAsia="Calibri" w:hAnsi="Calibri" w:cs="Calibri"/>
          <w:color w:val="000000" w:themeColor="text1"/>
        </w:rPr>
        <w:t xml:space="preserve"> </w:t>
      </w:r>
      <w:r w:rsidR="19D01A10" w:rsidRPr="664818D0">
        <w:rPr>
          <w:rFonts w:ascii="Calibri" w:eastAsia="Calibri" w:hAnsi="Calibri" w:cs="Calibri"/>
          <w:color w:val="000000" w:themeColor="text1"/>
        </w:rPr>
        <w:t>(1)</w:t>
      </w:r>
      <w:r w:rsidR="004A2C91">
        <w:rPr>
          <w:rFonts w:ascii="Calibri" w:eastAsia="Calibri" w:hAnsi="Calibri" w:cs="Calibri"/>
          <w:color w:val="000000" w:themeColor="text1"/>
        </w:rPr>
        <w:t> </w:t>
      </w:r>
      <w:r w:rsidRPr="664818D0">
        <w:rPr>
          <w:rFonts w:ascii="Calibri" w:eastAsia="Calibri" w:hAnsi="Calibri" w:cs="Calibri"/>
          <w:color w:val="000000" w:themeColor="text1"/>
        </w:rPr>
        <w:t xml:space="preserve">Literatura wedyjska, </w:t>
      </w:r>
      <w:r w:rsidR="1779B8A8" w:rsidRPr="664818D0">
        <w:rPr>
          <w:rFonts w:ascii="Calibri" w:eastAsia="Calibri" w:hAnsi="Calibri" w:cs="Calibri"/>
          <w:color w:val="000000" w:themeColor="text1"/>
        </w:rPr>
        <w:t xml:space="preserve">(2) </w:t>
      </w:r>
      <w:r w:rsidRPr="664818D0">
        <w:rPr>
          <w:rFonts w:ascii="Calibri" w:eastAsia="Calibri" w:hAnsi="Calibri" w:cs="Calibri"/>
          <w:color w:val="000000" w:themeColor="text1"/>
        </w:rPr>
        <w:t>Mahabharata i Ramajana,</w:t>
      </w:r>
      <w:r w:rsidR="46C6A21D" w:rsidRPr="664818D0">
        <w:rPr>
          <w:rFonts w:ascii="Calibri" w:eastAsia="Calibri" w:hAnsi="Calibri" w:cs="Calibri"/>
          <w:color w:val="000000" w:themeColor="text1"/>
        </w:rPr>
        <w:t xml:space="preserve"> </w:t>
      </w:r>
      <w:r w:rsidR="61AE98E6" w:rsidRPr="664818D0">
        <w:rPr>
          <w:rFonts w:ascii="Calibri" w:eastAsia="Calibri" w:hAnsi="Calibri" w:cs="Calibri"/>
          <w:color w:val="000000" w:themeColor="text1"/>
        </w:rPr>
        <w:t xml:space="preserve">(3) </w:t>
      </w:r>
      <w:r w:rsidRPr="664818D0">
        <w:rPr>
          <w:rFonts w:ascii="Calibri" w:eastAsia="Calibri" w:hAnsi="Calibri" w:cs="Calibri"/>
          <w:color w:val="000000" w:themeColor="text1"/>
        </w:rPr>
        <w:t>Kawja – literatura kunsztownego stylu</w:t>
      </w:r>
      <w:r w:rsidR="2A8C6F6D" w:rsidRPr="664818D0">
        <w:rPr>
          <w:rFonts w:ascii="Calibri" w:eastAsia="Calibri" w:hAnsi="Calibri" w:cs="Calibri"/>
          <w:color w:val="000000" w:themeColor="text1"/>
        </w:rPr>
        <w:t xml:space="preserve">, </w:t>
      </w:r>
      <w:r w:rsidR="71DF40C1" w:rsidRPr="664818D0">
        <w:rPr>
          <w:rFonts w:ascii="Calibri" w:eastAsia="Calibri" w:hAnsi="Calibri" w:cs="Calibri"/>
          <w:color w:val="000000" w:themeColor="text1"/>
        </w:rPr>
        <w:t xml:space="preserve">(4) </w:t>
      </w:r>
      <w:r w:rsidRPr="664818D0">
        <w:rPr>
          <w:rFonts w:ascii="Calibri" w:eastAsia="Calibri" w:hAnsi="Calibri" w:cs="Calibri"/>
          <w:color w:val="000000" w:themeColor="text1"/>
        </w:rPr>
        <w:t>Język hindi</w:t>
      </w:r>
      <w:r w:rsidR="4ABC0610" w:rsidRPr="664818D0">
        <w:rPr>
          <w:rFonts w:ascii="Calibri" w:eastAsia="Calibri" w:hAnsi="Calibri" w:cs="Calibri"/>
          <w:color w:val="000000" w:themeColor="text1"/>
        </w:rPr>
        <w:t xml:space="preserve">, (5) </w:t>
      </w:r>
      <w:r w:rsidRPr="664818D0">
        <w:rPr>
          <w:rFonts w:ascii="Calibri" w:eastAsia="Calibri" w:hAnsi="Calibri" w:cs="Calibri"/>
          <w:color w:val="000000" w:themeColor="text1"/>
        </w:rPr>
        <w:t>Literatura hindi.</w:t>
      </w:r>
    </w:p>
    <w:p w14:paraId="35712236" w14:textId="67AB3321" w:rsidR="00B32346" w:rsidRPr="004A2C91" w:rsidRDefault="004A2C91" w:rsidP="004A2C91">
      <w:pPr>
        <w:spacing w:line="276" w:lineRule="auto"/>
        <w:jc w:val="center"/>
        <w:rPr>
          <w:rFonts w:ascii="Calibri" w:eastAsia="Calibri" w:hAnsi="Calibri" w:cs="Calibri"/>
          <w:b/>
          <w:color w:val="000000" w:themeColor="text1"/>
        </w:rPr>
      </w:pPr>
      <w:r w:rsidRPr="004A2C91">
        <w:rPr>
          <w:rFonts w:ascii="Calibri" w:eastAsia="Calibri" w:hAnsi="Calibri" w:cs="Calibri"/>
          <w:b/>
          <w:color w:val="000000" w:themeColor="text1"/>
        </w:rPr>
        <w:t>ZAKRESY TEMATYCZNE I ZAGADNIENIA:</w:t>
      </w:r>
    </w:p>
    <w:p w14:paraId="0FEF2DEA" w14:textId="0FD8A596" w:rsidR="00B32346" w:rsidRDefault="00B32346" w:rsidP="664818D0">
      <w:pPr>
        <w:rPr>
          <w:rFonts w:ascii="Calibri" w:eastAsia="Calibri" w:hAnsi="Calibri" w:cs="Calibri"/>
          <w:color w:val="000000" w:themeColor="text1"/>
        </w:rPr>
      </w:pPr>
    </w:p>
    <w:p w14:paraId="24B49144" w14:textId="2C97C348" w:rsidR="00B32346" w:rsidRDefault="004A2C91" w:rsidP="664818D0">
      <w:pPr>
        <w:rPr>
          <w:rFonts w:ascii="Calibri" w:eastAsia="Calibri" w:hAnsi="Calibri" w:cs="Calibri"/>
          <w:color w:val="000000" w:themeColor="text1"/>
        </w:rPr>
      </w:pPr>
      <w:r>
        <w:rPr>
          <w:rFonts w:ascii="Calibri" w:eastAsia="Calibri" w:hAnsi="Calibri" w:cs="Calibri"/>
          <w:b/>
          <w:bCs/>
          <w:color w:val="000000" w:themeColor="text1"/>
        </w:rPr>
        <w:t xml:space="preserve">I. </w:t>
      </w:r>
      <w:r w:rsidR="217CE981" w:rsidRPr="664818D0">
        <w:rPr>
          <w:rFonts w:ascii="Calibri" w:eastAsia="Calibri" w:hAnsi="Calibri" w:cs="Calibri"/>
          <w:b/>
          <w:bCs/>
          <w:color w:val="000000" w:themeColor="text1"/>
        </w:rPr>
        <w:t>Literatura wedyjska</w:t>
      </w:r>
    </w:p>
    <w:p w14:paraId="4E3660DD" w14:textId="1EA4043A" w:rsidR="00B32346" w:rsidRDefault="4E38E586"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 xml:space="preserve">1. </w:t>
      </w:r>
      <w:r w:rsidR="217CE981" w:rsidRPr="664818D0">
        <w:rPr>
          <w:rFonts w:ascii="Calibri" w:eastAsia="Calibri" w:hAnsi="Calibri" w:cs="Calibri"/>
          <w:color w:val="000000" w:themeColor="text1"/>
        </w:rPr>
        <w:t>Panteon wedyjski.</w:t>
      </w:r>
    </w:p>
    <w:p w14:paraId="5C9A44EC" w14:textId="3492ABC4" w:rsidR="00B32346" w:rsidRDefault="549F7BEA"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2.</w:t>
      </w:r>
      <w:r w:rsidR="217CE981" w:rsidRPr="664818D0">
        <w:rPr>
          <w:rFonts w:ascii="Calibri" w:eastAsia="Calibri" w:hAnsi="Calibri" w:cs="Calibri"/>
          <w:color w:val="000000" w:themeColor="text1"/>
        </w:rPr>
        <w:t xml:space="preserve"> Hymny kosmogoniczne Wed.</w:t>
      </w:r>
    </w:p>
    <w:p w14:paraId="730A94BD" w14:textId="513D66B9" w:rsidR="00B32346" w:rsidRDefault="0801DCC9"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3.</w:t>
      </w:r>
      <w:r w:rsidR="217CE981" w:rsidRPr="664818D0">
        <w:rPr>
          <w:rFonts w:ascii="Calibri" w:eastAsia="Calibri" w:hAnsi="Calibri" w:cs="Calibri"/>
          <w:color w:val="000000" w:themeColor="text1"/>
        </w:rPr>
        <w:t xml:space="preserve"> Hymny świeckie Wed.</w:t>
      </w:r>
    </w:p>
    <w:p w14:paraId="41C4111E" w14:textId="76E03C2D" w:rsidR="00B32346" w:rsidRDefault="468B5117"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4.</w:t>
      </w:r>
      <w:r w:rsidR="217CE981" w:rsidRPr="664818D0">
        <w:rPr>
          <w:rFonts w:ascii="Calibri" w:eastAsia="Calibri" w:hAnsi="Calibri" w:cs="Calibri"/>
          <w:color w:val="000000" w:themeColor="text1"/>
        </w:rPr>
        <w:t xml:space="preserve"> Atharwaweda – krótka charakterystyka.</w:t>
      </w:r>
    </w:p>
    <w:p w14:paraId="4A59E7DB" w14:textId="3B6CABA8" w:rsidR="00B32346" w:rsidRDefault="1DB1E0C3"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5.</w:t>
      </w:r>
      <w:r w:rsidR="217CE981" w:rsidRPr="664818D0">
        <w:rPr>
          <w:rFonts w:ascii="Calibri" w:eastAsia="Calibri" w:hAnsi="Calibri" w:cs="Calibri"/>
          <w:color w:val="000000" w:themeColor="text1"/>
        </w:rPr>
        <w:t xml:space="preserve"> Brahmany – krótka charakterystyka.</w:t>
      </w:r>
    </w:p>
    <w:p w14:paraId="70FDD8A8" w14:textId="00C73BBB" w:rsidR="00B32346" w:rsidRDefault="1A624A4A"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6.</w:t>
      </w:r>
      <w:r w:rsidR="217CE981" w:rsidRPr="664818D0">
        <w:rPr>
          <w:rFonts w:ascii="Calibri" w:eastAsia="Calibri" w:hAnsi="Calibri" w:cs="Calibri"/>
          <w:color w:val="000000" w:themeColor="text1"/>
        </w:rPr>
        <w:t xml:space="preserve"> Brahman i atman w Upaniszadach.</w:t>
      </w:r>
    </w:p>
    <w:p w14:paraId="4ED90101" w14:textId="7E610E01" w:rsidR="00B32346" w:rsidRDefault="25C8AAE3"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7.</w:t>
      </w:r>
      <w:r w:rsidR="217CE981" w:rsidRPr="664818D0">
        <w:rPr>
          <w:rFonts w:ascii="Calibri" w:eastAsia="Calibri" w:hAnsi="Calibri" w:cs="Calibri"/>
          <w:color w:val="000000" w:themeColor="text1"/>
        </w:rPr>
        <w:t xml:space="preserve"> Wiedza w Upaniszadach.</w:t>
      </w:r>
    </w:p>
    <w:p w14:paraId="42DBA478" w14:textId="683C003A" w:rsidR="00B32346" w:rsidRDefault="756CC0CA"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8.</w:t>
      </w:r>
      <w:r w:rsidR="217CE981" w:rsidRPr="664818D0">
        <w:rPr>
          <w:rFonts w:ascii="Calibri" w:eastAsia="Calibri" w:hAnsi="Calibri" w:cs="Calibri"/>
          <w:color w:val="000000" w:themeColor="text1"/>
        </w:rPr>
        <w:t xml:space="preserve"> Mahawakje.</w:t>
      </w:r>
    </w:p>
    <w:p w14:paraId="7F1C60D3" w14:textId="60A3928F" w:rsidR="00B32346" w:rsidRDefault="1DFCBC8D"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9.</w:t>
      </w:r>
      <w:r w:rsidR="217CE981" w:rsidRPr="664818D0">
        <w:rPr>
          <w:rFonts w:ascii="Calibri" w:eastAsia="Calibri" w:hAnsi="Calibri" w:cs="Calibri"/>
          <w:color w:val="000000" w:themeColor="text1"/>
        </w:rPr>
        <w:t xml:space="preserve"> Prawo karmana i ścieżki wyzwalające w Upaniszadach.</w:t>
      </w:r>
    </w:p>
    <w:p w14:paraId="5FEAA75D" w14:textId="63E6C7E1" w:rsidR="00B32346" w:rsidRDefault="217CE981" w:rsidP="664818D0">
      <w:pPr>
        <w:ind w:left="708"/>
        <w:rPr>
          <w:rFonts w:ascii="Calibri" w:eastAsia="Calibri" w:hAnsi="Calibri" w:cs="Calibri"/>
          <w:color w:val="000000" w:themeColor="text1"/>
        </w:rPr>
      </w:pPr>
      <w:r w:rsidRPr="664818D0">
        <w:rPr>
          <w:rFonts w:ascii="Calibri" w:eastAsia="Calibri" w:hAnsi="Calibri" w:cs="Calibri"/>
          <w:b/>
          <w:bCs/>
          <w:color w:val="000000" w:themeColor="text1"/>
        </w:rPr>
        <w:t>Literatura</w:t>
      </w:r>
      <w:r w:rsidRPr="664818D0">
        <w:rPr>
          <w:rFonts w:ascii="Calibri" w:eastAsia="Calibri" w:hAnsi="Calibri" w:cs="Calibri"/>
          <w:color w:val="000000" w:themeColor="text1"/>
        </w:rPr>
        <w:t>:</w:t>
      </w:r>
    </w:p>
    <w:p w14:paraId="2DBED4B4" w14:textId="1CB1F5BA" w:rsidR="00B32346" w:rsidRDefault="217CE981" w:rsidP="664818D0">
      <w:pPr>
        <w:ind w:left="708"/>
        <w:rPr>
          <w:rFonts w:ascii="Calibri" w:eastAsia="Calibri" w:hAnsi="Calibri" w:cs="Calibri"/>
          <w:color w:val="000000" w:themeColor="text1"/>
        </w:rPr>
      </w:pPr>
      <w:r w:rsidRPr="664818D0">
        <w:rPr>
          <w:rFonts w:ascii="Calibri" w:eastAsia="Calibri" w:hAnsi="Calibri" w:cs="Calibri"/>
          <w:i/>
          <w:iCs/>
          <w:color w:val="000000" w:themeColor="text1"/>
        </w:rPr>
        <w:t>Atharwaweda. Hymny wybrane</w:t>
      </w:r>
      <w:r w:rsidRPr="664818D0">
        <w:rPr>
          <w:rFonts w:ascii="Calibri" w:eastAsia="Calibri" w:hAnsi="Calibri" w:cs="Calibri"/>
          <w:color w:val="000000" w:themeColor="text1"/>
        </w:rPr>
        <w:t>, przeł. H. Marlewicz i C. Galewicz, Kraków 1999.</w:t>
      </w:r>
    </w:p>
    <w:p w14:paraId="6E935475" w14:textId="37D7B44F" w:rsidR="00B32346" w:rsidRPr="007D2081" w:rsidRDefault="217CE981" w:rsidP="664818D0">
      <w:pPr>
        <w:ind w:left="708"/>
        <w:rPr>
          <w:rFonts w:ascii="Calibri" w:eastAsia="Calibri" w:hAnsi="Calibri" w:cs="Calibri"/>
          <w:color w:val="000000" w:themeColor="text1"/>
          <w:lang w:val="nb-NO"/>
        </w:rPr>
      </w:pPr>
      <w:r w:rsidRPr="664818D0">
        <w:rPr>
          <w:rFonts w:ascii="Calibri" w:eastAsia="Calibri" w:hAnsi="Calibri" w:cs="Calibri"/>
          <w:color w:val="000000" w:themeColor="text1"/>
        </w:rPr>
        <w:t xml:space="preserve">Avari B., </w:t>
      </w:r>
      <w:r w:rsidRPr="664818D0">
        <w:rPr>
          <w:rFonts w:ascii="Calibri" w:eastAsia="Calibri" w:hAnsi="Calibri" w:cs="Calibri"/>
          <w:i/>
          <w:iCs/>
          <w:color w:val="000000" w:themeColor="text1"/>
        </w:rPr>
        <w:t>Starożytne Indie</w:t>
      </w:r>
      <w:r w:rsidRPr="664818D0">
        <w:rPr>
          <w:rFonts w:ascii="Calibri" w:eastAsia="Calibri" w:hAnsi="Calibri" w:cs="Calibri"/>
          <w:color w:val="000000" w:themeColor="text1"/>
        </w:rPr>
        <w:t xml:space="preserve">, przeł. </w:t>
      </w:r>
      <w:r w:rsidRPr="007D2081">
        <w:rPr>
          <w:rFonts w:ascii="Calibri" w:eastAsia="Calibri" w:hAnsi="Calibri" w:cs="Calibri"/>
          <w:color w:val="000000" w:themeColor="text1"/>
          <w:lang w:val="nb-NO"/>
        </w:rPr>
        <w:t>Ł. Müller, Kraków 2011.</w:t>
      </w:r>
    </w:p>
    <w:p w14:paraId="5E82AB82" w14:textId="0CD4B2C0" w:rsidR="00B32346" w:rsidRPr="007D2081" w:rsidRDefault="217CE981" w:rsidP="664818D0">
      <w:pPr>
        <w:ind w:left="708"/>
        <w:rPr>
          <w:rFonts w:ascii="Calibri" w:eastAsia="Calibri" w:hAnsi="Calibri" w:cs="Calibri"/>
          <w:color w:val="000000" w:themeColor="text1"/>
          <w:lang w:val="nb-NO"/>
        </w:rPr>
      </w:pPr>
      <w:r w:rsidRPr="007D2081">
        <w:rPr>
          <w:rFonts w:ascii="Calibri" w:eastAsia="Calibri" w:hAnsi="Calibri" w:cs="Calibri"/>
          <w:color w:val="000000" w:themeColor="text1"/>
          <w:lang w:val="nb-NO"/>
        </w:rPr>
        <w:t xml:space="preserve">Gonda J., </w:t>
      </w:r>
      <w:r w:rsidRPr="007D2081">
        <w:rPr>
          <w:rFonts w:ascii="Calibri" w:eastAsia="Calibri" w:hAnsi="Calibri" w:cs="Calibri"/>
          <w:i/>
          <w:iCs/>
          <w:color w:val="000000" w:themeColor="text1"/>
          <w:lang w:val="nb-NO"/>
        </w:rPr>
        <w:t>Vedic Literature</w:t>
      </w:r>
      <w:r w:rsidRPr="007D2081">
        <w:rPr>
          <w:rFonts w:ascii="Calibri" w:eastAsia="Calibri" w:hAnsi="Calibri" w:cs="Calibri"/>
          <w:color w:val="000000" w:themeColor="text1"/>
          <w:lang w:val="nb-NO"/>
        </w:rPr>
        <w:t>, Wiesbaden 1975.</w:t>
      </w:r>
    </w:p>
    <w:p w14:paraId="712FF6BB" w14:textId="37E20FE4" w:rsidR="00B32346" w:rsidRPr="007D2081" w:rsidRDefault="00D72A2D" w:rsidP="664818D0">
      <w:pPr>
        <w:ind w:left="708"/>
        <w:rPr>
          <w:rFonts w:ascii="Calibri" w:eastAsia="Calibri" w:hAnsi="Calibri" w:cs="Calibri"/>
          <w:color w:val="000000" w:themeColor="text1"/>
          <w:lang w:val="en-GB"/>
        </w:rPr>
      </w:pPr>
      <w:r>
        <w:rPr>
          <w:rFonts w:ascii="Calibri" w:eastAsia="Calibri" w:hAnsi="Calibri" w:cs="Calibri"/>
          <w:color w:val="000000" w:themeColor="text1"/>
          <w:lang w:val="en-GB"/>
        </w:rPr>
        <w:t>Griffith R.Th.</w:t>
      </w:r>
      <w:r w:rsidR="217CE981" w:rsidRPr="007D2081">
        <w:rPr>
          <w:rFonts w:ascii="Calibri" w:eastAsia="Calibri" w:hAnsi="Calibri" w:cs="Calibri"/>
          <w:color w:val="000000" w:themeColor="text1"/>
          <w:lang w:val="en-GB"/>
        </w:rPr>
        <w:t xml:space="preserve">H., </w:t>
      </w:r>
      <w:r w:rsidR="217CE981" w:rsidRPr="007D2081">
        <w:rPr>
          <w:rFonts w:ascii="Calibri" w:eastAsia="Calibri" w:hAnsi="Calibri" w:cs="Calibri"/>
          <w:i/>
          <w:iCs/>
          <w:color w:val="000000" w:themeColor="text1"/>
          <w:lang w:val="en-GB"/>
        </w:rPr>
        <w:t>The Hymns of the Rgveda</w:t>
      </w:r>
      <w:r w:rsidR="217CE981" w:rsidRPr="007D2081">
        <w:rPr>
          <w:rFonts w:ascii="Calibri" w:eastAsia="Calibri" w:hAnsi="Calibri" w:cs="Calibri"/>
          <w:color w:val="000000" w:themeColor="text1"/>
          <w:lang w:val="en-GB"/>
        </w:rPr>
        <w:t>, Delhi 1995.</w:t>
      </w:r>
    </w:p>
    <w:p w14:paraId="51BFCB8D" w14:textId="02C39CB6" w:rsidR="00B32346" w:rsidRDefault="217CE981" w:rsidP="664818D0">
      <w:pPr>
        <w:ind w:left="708"/>
        <w:rPr>
          <w:rFonts w:ascii="Calibri" w:eastAsia="Calibri" w:hAnsi="Calibri" w:cs="Calibri"/>
          <w:color w:val="000000" w:themeColor="text1"/>
        </w:rPr>
      </w:pPr>
      <w:r w:rsidRPr="664818D0">
        <w:rPr>
          <w:rFonts w:ascii="Calibri" w:eastAsia="Calibri" w:hAnsi="Calibri" w:cs="Calibri"/>
          <w:i/>
          <w:iCs/>
          <w:color w:val="000000" w:themeColor="text1"/>
        </w:rPr>
        <w:lastRenderedPageBreak/>
        <w:t>Hymny Rigwedy</w:t>
      </w:r>
      <w:r w:rsidRPr="664818D0">
        <w:rPr>
          <w:rFonts w:ascii="Calibri" w:eastAsia="Calibri" w:hAnsi="Calibri" w:cs="Calibri"/>
          <w:color w:val="000000" w:themeColor="text1"/>
        </w:rPr>
        <w:t>, przeł. F. Michalski, Warszawa 1971.</w:t>
      </w:r>
    </w:p>
    <w:p w14:paraId="63F58560" w14:textId="3BEABBCF"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Mylius K., </w:t>
      </w:r>
      <w:r w:rsidRPr="664818D0">
        <w:rPr>
          <w:rFonts w:ascii="Calibri" w:eastAsia="Calibri" w:hAnsi="Calibri" w:cs="Calibri"/>
          <w:i/>
          <w:iCs/>
          <w:color w:val="000000" w:themeColor="text1"/>
        </w:rPr>
        <w:t>Historia literatury staroindyjskiej</w:t>
      </w:r>
      <w:r w:rsidRPr="664818D0">
        <w:rPr>
          <w:rFonts w:ascii="Calibri" w:eastAsia="Calibri" w:hAnsi="Calibri" w:cs="Calibri"/>
          <w:color w:val="000000" w:themeColor="text1"/>
        </w:rPr>
        <w:t>, przeł. L. Żylicz, Warszawa 2004.</w:t>
      </w:r>
    </w:p>
    <w:p w14:paraId="68767945" w14:textId="661CE20B"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Mejor M. (red.), </w:t>
      </w:r>
      <w:r w:rsidRPr="664818D0">
        <w:rPr>
          <w:rFonts w:ascii="Calibri" w:eastAsia="Calibri" w:hAnsi="Calibri" w:cs="Calibri"/>
          <w:i/>
          <w:iCs/>
          <w:color w:val="000000" w:themeColor="text1"/>
        </w:rPr>
        <w:t>Światło słowem zwane. Wypisy z literatury staroindyjskiej</w:t>
      </w:r>
      <w:r w:rsidRPr="664818D0">
        <w:rPr>
          <w:rFonts w:ascii="Calibri" w:eastAsia="Calibri" w:hAnsi="Calibri" w:cs="Calibri"/>
          <w:color w:val="000000" w:themeColor="text1"/>
        </w:rPr>
        <w:t>, Warszawa 2004.</w:t>
      </w:r>
    </w:p>
    <w:p w14:paraId="450E4ADA" w14:textId="1F444AF4" w:rsidR="00B32346" w:rsidRPr="007D2081" w:rsidRDefault="217CE981" w:rsidP="664818D0">
      <w:pPr>
        <w:ind w:left="708"/>
        <w:rPr>
          <w:rFonts w:ascii="Calibri" w:eastAsia="Calibri" w:hAnsi="Calibri" w:cs="Calibri"/>
          <w:color w:val="000000" w:themeColor="text1"/>
          <w:lang w:val="en-GB"/>
        </w:rPr>
      </w:pPr>
      <w:r w:rsidRPr="007D2081">
        <w:rPr>
          <w:rFonts w:ascii="Calibri" w:eastAsia="Calibri" w:hAnsi="Calibri" w:cs="Calibri"/>
          <w:color w:val="000000" w:themeColor="text1"/>
          <w:lang w:val="en-GB"/>
        </w:rPr>
        <w:t xml:space="preserve">Olivelle P., </w:t>
      </w:r>
      <w:r w:rsidRPr="007D2081">
        <w:rPr>
          <w:rFonts w:ascii="Calibri" w:eastAsia="Calibri" w:hAnsi="Calibri" w:cs="Calibri"/>
          <w:i/>
          <w:iCs/>
          <w:color w:val="000000" w:themeColor="text1"/>
          <w:lang w:val="en-GB"/>
        </w:rPr>
        <w:t>The Early Upaniṣads. Annotated Text and Translation</w:t>
      </w:r>
      <w:r w:rsidRPr="007D2081">
        <w:rPr>
          <w:rFonts w:ascii="Calibri" w:eastAsia="Calibri" w:hAnsi="Calibri" w:cs="Calibri"/>
          <w:color w:val="000000" w:themeColor="text1"/>
          <w:lang w:val="en-GB"/>
        </w:rPr>
        <w:t>, New York 1998.</w:t>
      </w:r>
    </w:p>
    <w:p w14:paraId="0634A313" w14:textId="6FDD695F"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Radhakrishnan S., </w:t>
      </w:r>
      <w:r w:rsidRPr="664818D0">
        <w:rPr>
          <w:rFonts w:ascii="Calibri" w:eastAsia="Calibri" w:hAnsi="Calibri" w:cs="Calibri"/>
          <w:i/>
          <w:iCs/>
          <w:color w:val="000000" w:themeColor="text1"/>
        </w:rPr>
        <w:t>Filozofia indyjska</w:t>
      </w:r>
      <w:r w:rsidRPr="664818D0">
        <w:rPr>
          <w:rFonts w:ascii="Calibri" w:eastAsia="Calibri" w:hAnsi="Calibri" w:cs="Calibri"/>
          <w:color w:val="000000" w:themeColor="text1"/>
        </w:rPr>
        <w:t>, t. 1, przeł. Z. Wrzeszcz, Warszawa 1980.</w:t>
      </w:r>
    </w:p>
    <w:p w14:paraId="0F3CE448" w14:textId="52F4AE1A"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Słuszkiewicz E., </w:t>
      </w:r>
      <w:r w:rsidRPr="664818D0">
        <w:rPr>
          <w:rFonts w:ascii="Calibri" w:eastAsia="Calibri" w:hAnsi="Calibri" w:cs="Calibri"/>
          <w:i/>
          <w:iCs/>
          <w:color w:val="000000" w:themeColor="text1"/>
        </w:rPr>
        <w:t>Pradzieje i legendy Indii</w:t>
      </w:r>
      <w:r w:rsidRPr="664818D0">
        <w:rPr>
          <w:rFonts w:ascii="Calibri" w:eastAsia="Calibri" w:hAnsi="Calibri" w:cs="Calibri"/>
          <w:color w:val="000000" w:themeColor="text1"/>
        </w:rPr>
        <w:t>, Warszawa 2001.</w:t>
      </w:r>
    </w:p>
    <w:p w14:paraId="64687415" w14:textId="0D725B67" w:rsidR="00B32346" w:rsidRDefault="217CE981" w:rsidP="664818D0">
      <w:pPr>
        <w:ind w:left="708"/>
        <w:rPr>
          <w:rFonts w:ascii="Calibri" w:eastAsia="Calibri" w:hAnsi="Calibri" w:cs="Calibri"/>
          <w:color w:val="000000" w:themeColor="text1"/>
        </w:rPr>
      </w:pPr>
      <w:r w:rsidRPr="664818D0">
        <w:rPr>
          <w:rFonts w:ascii="Calibri" w:eastAsia="Calibri" w:hAnsi="Calibri" w:cs="Calibri"/>
          <w:i/>
          <w:iCs/>
          <w:color w:val="000000" w:themeColor="text1"/>
        </w:rPr>
        <w:t>Upaniszady</w:t>
      </w:r>
      <w:r w:rsidRPr="664818D0">
        <w:rPr>
          <w:rFonts w:ascii="Calibri" w:eastAsia="Calibri" w:hAnsi="Calibri" w:cs="Calibri"/>
          <w:color w:val="000000" w:themeColor="text1"/>
        </w:rPr>
        <w:t>, tłum., wstęp i kom. M. Kudelska, (wyd. II uzupełnione), Kraków 2004.</w:t>
      </w:r>
    </w:p>
    <w:p w14:paraId="50C741B6" w14:textId="59026BE6" w:rsidR="00B32346" w:rsidRPr="007D2081" w:rsidRDefault="217CE981" w:rsidP="664818D0">
      <w:pPr>
        <w:ind w:left="708"/>
        <w:rPr>
          <w:rFonts w:ascii="Calibri" w:eastAsia="Calibri" w:hAnsi="Calibri" w:cs="Calibri"/>
          <w:color w:val="000000" w:themeColor="text1"/>
          <w:lang w:val="en-GB"/>
        </w:rPr>
      </w:pPr>
      <w:r w:rsidRPr="007D2081">
        <w:rPr>
          <w:rFonts w:ascii="Calibri" w:eastAsia="Calibri" w:hAnsi="Calibri" w:cs="Calibri"/>
          <w:color w:val="000000" w:themeColor="text1"/>
          <w:lang w:val="en-GB"/>
        </w:rPr>
        <w:t xml:space="preserve">Winternitz M., </w:t>
      </w:r>
      <w:r w:rsidRPr="007D2081">
        <w:rPr>
          <w:rFonts w:ascii="Calibri" w:eastAsia="Calibri" w:hAnsi="Calibri" w:cs="Calibri"/>
          <w:i/>
          <w:iCs/>
          <w:color w:val="000000" w:themeColor="text1"/>
          <w:lang w:val="en-GB"/>
        </w:rPr>
        <w:t>A History of Indian Literature</w:t>
      </w:r>
      <w:r w:rsidRPr="007D2081">
        <w:rPr>
          <w:rFonts w:ascii="Calibri" w:eastAsia="Calibri" w:hAnsi="Calibri" w:cs="Calibri"/>
          <w:color w:val="000000" w:themeColor="text1"/>
          <w:lang w:val="en-GB"/>
        </w:rPr>
        <w:t>, t. 1, Delhi 1990.</w:t>
      </w:r>
    </w:p>
    <w:p w14:paraId="03144CF8" w14:textId="08202BDE" w:rsidR="00B32346" w:rsidRPr="007D2081" w:rsidRDefault="217CE981" w:rsidP="664818D0">
      <w:pPr>
        <w:rPr>
          <w:rFonts w:ascii="Calibri" w:eastAsia="Calibri" w:hAnsi="Calibri" w:cs="Calibri"/>
          <w:color w:val="000000" w:themeColor="text1"/>
          <w:lang w:val="en-GB"/>
        </w:rPr>
      </w:pPr>
      <w:r w:rsidRPr="007D2081">
        <w:rPr>
          <w:rFonts w:ascii="Calibri" w:eastAsia="Calibri" w:hAnsi="Calibri" w:cs="Calibri"/>
          <w:color w:val="000000" w:themeColor="text1"/>
          <w:lang w:val="en-GB"/>
        </w:rPr>
        <w:t xml:space="preserve"> </w:t>
      </w:r>
    </w:p>
    <w:p w14:paraId="55E1CB20" w14:textId="74E25632" w:rsidR="00B32346" w:rsidRDefault="004A2C91" w:rsidP="664818D0">
      <w:pPr>
        <w:rPr>
          <w:rFonts w:ascii="Calibri" w:eastAsia="Calibri" w:hAnsi="Calibri" w:cs="Calibri"/>
          <w:color w:val="000000" w:themeColor="text1"/>
        </w:rPr>
      </w:pPr>
      <w:r>
        <w:rPr>
          <w:rFonts w:ascii="Calibri" w:eastAsia="Calibri" w:hAnsi="Calibri" w:cs="Calibri"/>
          <w:b/>
          <w:bCs/>
          <w:color w:val="000000" w:themeColor="text1"/>
        </w:rPr>
        <w:t xml:space="preserve">II. </w:t>
      </w:r>
      <w:r w:rsidR="217CE981" w:rsidRPr="664818D0">
        <w:rPr>
          <w:rFonts w:ascii="Calibri" w:eastAsia="Calibri" w:hAnsi="Calibri" w:cs="Calibri"/>
          <w:b/>
          <w:bCs/>
          <w:color w:val="000000" w:themeColor="text1"/>
        </w:rPr>
        <w:t>Mahabharata i Ramajana</w:t>
      </w:r>
    </w:p>
    <w:p w14:paraId="71B7FAEA" w14:textId="4EA92AD7" w:rsidR="00B32346" w:rsidRDefault="45A04BA7"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1.</w:t>
      </w:r>
      <w:r w:rsidR="217CE981" w:rsidRPr="664818D0">
        <w:rPr>
          <w:rFonts w:ascii="Calibri" w:eastAsia="Calibri" w:hAnsi="Calibri" w:cs="Calibri"/>
          <w:color w:val="000000" w:themeColor="text1"/>
        </w:rPr>
        <w:t xml:space="preserve"> Ogólna charakterystyka Mahabharaty.</w:t>
      </w:r>
    </w:p>
    <w:p w14:paraId="179D139E" w14:textId="75857768" w:rsidR="00B32346" w:rsidRDefault="6313714F"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2.</w:t>
      </w:r>
      <w:r w:rsidR="217CE981" w:rsidRPr="664818D0">
        <w:rPr>
          <w:rFonts w:ascii="Calibri" w:eastAsia="Calibri" w:hAnsi="Calibri" w:cs="Calibri"/>
          <w:color w:val="000000" w:themeColor="text1"/>
        </w:rPr>
        <w:t xml:space="preserve"> Mahabharata encyklopedią hinduizmu.</w:t>
      </w:r>
    </w:p>
    <w:p w14:paraId="6F39BAA2" w14:textId="5D0BDECD" w:rsidR="00B32346" w:rsidRDefault="039E4995"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3.</w:t>
      </w:r>
      <w:r w:rsidR="217CE981" w:rsidRPr="664818D0">
        <w:rPr>
          <w:rFonts w:ascii="Calibri" w:eastAsia="Calibri" w:hAnsi="Calibri" w:cs="Calibri"/>
          <w:color w:val="000000" w:themeColor="text1"/>
        </w:rPr>
        <w:t xml:space="preserve"> Panorama bohaterów epopei.</w:t>
      </w:r>
    </w:p>
    <w:p w14:paraId="7F258B5C" w14:textId="4AF9852E" w:rsidR="00B32346" w:rsidRDefault="7BD455FE"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4.</w:t>
      </w:r>
      <w:r w:rsidR="217CE981" w:rsidRPr="664818D0">
        <w:rPr>
          <w:rFonts w:ascii="Calibri" w:eastAsia="Calibri" w:hAnsi="Calibri" w:cs="Calibri"/>
          <w:color w:val="000000" w:themeColor="text1"/>
        </w:rPr>
        <w:t xml:space="preserve"> Księgi dydaktyczne Mahabharaty oraz najsławniejsze ekskursy mitologiczne.</w:t>
      </w:r>
    </w:p>
    <w:p w14:paraId="51E20389" w14:textId="3932AD45" w:rsidR="00B32346" w:rsidRDefault="69EB1DAA"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 xml:space="preserve">5. </w:t>
      </w:r>
      <w:r w:rsidR="217CE981" w:rsidRPr="664818D0">
        <w:rPr>
          <w:rFonts w:ascii="Calibri" w:eastAsia="Calibri" w:hAnsi="Calibri" w:cs="Calibri"/>
          <w:color w:val="000000" w:themeColor="text1"/>
        </w:rPr>
        <w:t>Kriszna w Mahabharacie.</w:t>
      </w:r>
    </w:p>
    <w:p w14:paraId="1BE6FAEB" w14:textId="51CFCDA3" w:rsidR="00B32346" w:rsidRDefault="5DB86E81"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6.</w:t>
      </w:r>
      <w:r w:rsidR="217CE981" w:rsidRPr="664818D0">
        <w:rPr>
          <w:rFonts w:ascii="Calibri" w:eastAsia="Calibri" w:hAnsi="Calibri" w:cs="Calibri"/>
          <w:color w:val="000000" w:themeColor="text1"/>
        </w:rPr>
        <w:t xml:space="preserve"> Ardżuna a Karna.</w:t>
      </w:r>
    </w:p>
    <w:p w14:paraId="0A2B5DD2" w14:textId="044A84FF" w:rsidR="00B32346" w:rsidRDefault="7C7B7B9C"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7.</w:t>
      </w:r>
      <w:r w:rsidR="217CE981" w:rsidRPr="664818D0">
        <w:rPr>
          <w:rFonts w:ascii="Calibri" w:eastAsia="Calibri" w:hAnsi="Calibri" w:cs="Calibri"/>
          <w:color w:val="000000" w:themeColor="text1"/>
        </w:rPr>
        <w:t xml:space="preserve"> Ramajana – charakterystyka typu poezji i kwestie związane z datowaniem. </w:t>
      </w:r>
    </w:p>
    <w:p w14:paraId="03355362" w14:textId="52798122" w:rsidR="00B32346" w:rsidRDefault="6D0943EB"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8.</w:t>
      </w:r>
      <w:r w:rsidR="217CE981" w:rsidRPr="664818D0">
        <w:rPr>
          <w:rFonts w:ascii="Calibri" w:eastAsia="Calibri" w:hAnsi="Calibri" w:cs="Calibri"/>
          <w:color w:val="000000" w:themeColor="text1"/>
        </w:rPr>
        <w:t xml:space="preserve"> Podobieństwa i różnice między Mahabharatą a Ramajaną.</w:t>
      </w:r>
    </w:p>
    <w:p w14:paraId="7AA05E90" w14:textId="1B4991EE" w:rsidR="00B32346" w:rsidRDefault="50E81267"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9.</w:t>
      </w:r>
      <w:r w:rsidR="217CE981" w:rsidRPr="664818D0">
        <w:rPr>
          <w:rFonts w:ascii="Calibri" w:eastAsia="Calibri" w:hAnsi="Calibri" w:cs="Calibri"/>
          <w:color w:val="000000" w:themeColor="text1"/>
        </w:rPr>
        <w:t xml:space="preserve"> Charakterystyka głównych postaci Ramajany: Ramy i Sity.</w:t>
      </w:r>
    </w:p>
    <w:p w14:paraId="3312EA63" w14:textId="1DF1D4C6" w:rsidR="00B32346" w:rsidRDefault="036EF724"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10.</w:t>
      </w:r>
      <w:r w:rsidR="217CE981" w:rsidRPr="664818D0">
        <w:rPr>
          <w:rFonts w:ascii="Calibri" w:eastAsia="Calibri" w:hAnsi="Calibri" w:cs="Calibri"/>
          <w:color w:val="000000" w:themeColor="text1"/>
        </w:rPr>
        <w:t xml:space="preserve"> Wpływ Ramajany na literaturę indyjską.</w:t>
      </w:r>
    </w:p>
    <w:p w14:paraId="0FE2DA13" w14:textId="41049B2F" w:rsidR="00B32346" w:rsidRPr="007D2081" w:rsidRDefault="217CE981" w:rsidP="664818D0">
      <w:pPr>
        <w:ind w:left="708"/>
        <w:rPr>
          <w:rFonts w:ascii="Calibri" w:eastAsia="Calibri" w:hAnsi="Calibri" w:cs="Calibri"/>
          <w:color w:val="000000" w:themeColor="text1"/>
          <w:lang w:val="en-GB"/>
        </w:rPr>
      </w:pPr>
      <w:r w:rsidRPr="007D2081">
        <w:rPr>
          <w:rFonts w:ascii="Calibri" w:eastAsia="Calibri" w:hAnsi="Calibri" w:cs="Calibri"/>
          <w:b/>
          <w:bCs/>
          <w:color w:val="000000" w:themeColor="text1"/>
          <w:lang w:val="en-GB"/>
        </w:rPr>
        <w:t>Literatura</w:t>
      </w:r>
      <w:r w:rsidRPr="007D2081">
        <w:rPr>
          <w:rFonts w:ascii="Calibri" w:eastAsia="Calibri" w:hAnsi="Calibri" w:cs="Calibri"/>
          <w:color w:val="000000" w:themeColor="text1"/>
          <w:lang w:val="en-GB"/>
        </w:rPr>
        <w:t>:</w:t>
      </w:r>
    </w:p>
    <w:p w14:paraId="54888B85" w14:textId="0712CE38" w:rsidR="00B32346" w:rsidRPr="007D2081" w:rsidRDefault="217CE981" w:rsidP="664818D0">
      <w:pPr>
        <w:ind w:left="708"/>
        <w:rPr>
          <w:rFonts w:ascii="Calibri" w:eastAsia="Calibri" w:hAnsi="Calibri" w:cs="Calibri"/>
          <w:color w:val="000000" w:themeColor="text1"/>
          <w:lang w:val="en-GB"/>
        </w:rPr>
      </w:pPr>
      <w:r w:rsidRPr="007D2081">
        <w:rPr>
          <w:rFonts w:ascii="Calibri" w:eastAsia="Calibri" w:hAnsi="Calibri" w:cs="Calibri"/>
          <w:i/>
          <w:iCs/>
          <w:color w:val="000000" w:themeColor="text1"/>
          <w:lang w:val="en-GB"/>
        </w:rPr>
        <w:t>The Mahabharata of Krishna-Dwaipayana Vyasa, Translated into English Prose</w:t>
      </w:r>
      <w:r w:rsidRPr="007D2081">
        <w:rPr>
          <w:rFonts w:ascii="Calibri" w:eastAsia="Calibri" w:hAnsi="Calibri" w:cs="Calibri"/>
          <w:color w:val="000000" w:themeColor="text1"/>
          <w:lang w:val="en-GB"/>
        </w:rPr>
        <w:t>, Publisher and distributed by P.Ch.Ro, Calkutta 1889-1894.</w:t>
      </w:r>
    </w:p>
    <w:p w14:paraId="21F2F2EF" w14:textId="60C83B47" w:rsidR="00B32346" w:rsidRDefault="217CE981" w:rsidP="664818D0">
      <w:pPr>
        <w:ind w:left="708"/>
        <w:rPr>
          <w:rFonts w:ascii="Calibri" w:eastAsia="Calibri" w:hAnsi="Calibri" w:cs="Calibri"/>
          <w:color w:val="000000" w:themeColor="text1"/>
        </w:rPr>
      </w:pPr>
      <w:r w:rsidRPr="664818D0">
        <w:rPr>
          <w:rFonts w:ascii="Calibri" w:eastAsia="Calibri" w:hAnsi="Calibri" w:cs="Calibri"/>
          <w:i/>
          <w:iCs/>
          <w:color w:val="000000" w:themeColor="text1"/>
        </w:rPr>
        <w:t>Bhagawadgita</w:t>
      </w:r>
      <w:r w:rsidRPr="664818D0">
        <w:rPr>
          <w:rFonts w:ascii="Calibri" w:eastAsia="Calibri" w:hAnsi="Calibri" w:cs="Calibri"/>
          <w:color w:val="000000" w:themeColor="text1"/>
        </w:rPr>
        <w:t>, w jednym z licznych przekładów: F.S.Michalskiego, W.Dynowskiej, J.Sachse, M.Kudelskiej, A.Rucińskiej, I.Szuwalskiej.</w:t>
      </w:r>
    </w:p>
    <w:p w14:paraId="775A6A3A" w14:textId="42B3BAE9" w:rsidR="00B32346" w:rsidRPr="00C873B7" w:rsidRDefault="217CE981" w:rsidP="664818D0">
      <w:pPr>
        <w:ind w:left="708"/>
        <w:rPr>
          <w:rFonts w:ascii="Calibri" w:eastAsia="Calibri" w:hAnsi="Calibri" w:cs="Calibri"/>
          <w:color w:val="000000" w:themeColor="text1"/>
          <w:lang w:val="en-GB"/>
        </w:rPr>
      </w:pPr>
      <w:r w:rsidRPr="007D2081">
        <w:rPr>
          <w:rFonts w:ascii="Calibri" w:eastAsia="Calibri" w:hAnsi="Calibri" w:cs="Calibri"/>
          <w:i/>
          <w:iCs/>
          <w:color w:val="000000" w:themeColor="text1"/>
          <w:lang w:val="en-GB"/>
        </w:rPr>
        <w:t>The Rāmāyana of Vālmīki. An Epic of Ancient India</w:t>
      </w:r>
      <w:r w:rsidRPr="007D2081">
        <w:rPr>
          <w:rFonts w:ascii="Calibri" w:eastAsia="Calibri" w:hAnsi="Calibri" w:cs="Calibri"/>
          <w:color w:val="000000" w:themeColor="text1"/>
          <w:lang w:val="en-GB"/>
        </w:rPr>
        <w:t xml:space="preserve">, vol. </w:t>
      </w:r>
      <w:r w:rsidRPr="00C873B7">
        <w:rPr>
          <w:rFonts w:ascii="Calibri" w:eastAsia="Calibri" w:hAnsi="Calibri" w:cs="Calibri"/>
          <w:color w:val="000000" w:themeColor="text1"/>
          <w:lang w:val="en-GB"/>
        </w:rPr>
        <w:t>I-VI, Princeton University Press (przekład).</w:t>
      </w:r>
    </w:p>
    <w:p w14:paraId="2382EB7C" w14:textId="3B5056E3" w:rsidR="00B32346" w:rsidRPr="007D2081" w:rsidRDefault="00D72A2D" w:rsidP="664818D0">
      <w:pPr>
        <w:ind w:left="708"/>
        <w:rPr>
          <w:rFonts w:ascii="Calibri" w:eastAsia="Calibri" w:hAnsi="Calibri" w:cs="Calibri"/>
          <w:color w:val="000000" w:themeColor="text1"/>
          <w:lang w:val="en-GB"/>
        </w:rPr>
      </w:pPr>
      <w:r>
        <w:rPr>
          <w:rFonts w:ascii="Calibri" w:eastAsia="Calibri" w:hAnsi="Calibri" w:cs="Calibri"/>
          <w:color w:val="000000" w:themeColor="text1"/>
          <w:lang w:val="en-GB"/>
        </w:rPr>
        <w:t>Brockington J.</w:t>
      </w:r>
      <w:r w:rsidR="217CE981" w:rsidRPr="007D2081">
        <w:rPr>
          <w:rFonts w:ascii="Calibri" w:eastAsia="Calibri" w:hAnsi="Calibri" w:cs="Calibri"/>
          <w:color w:val="000000" w:themeColor="text1"/>
          <w:lang w:val="en-GB"/>
        </w:rPr>
        <w:t xml:space="preserve">L., </w:t>
      </w:r>
      <w:r w:rsidR="217CE981" w:rsidRPr="007D2081">
        <w:rPr>
          <w:rFonts w:ascii="Calibri" w:eastAsia="Calibri" w:hAnsi="Calibri" w:cs="Calibri"/>
          <w:i/>
          <w:iCs/>
          <w:color w:val="000000" w:themeColor="text1"/>
          <w:lang w:val="en-GB"/>
        </w:rPr>
        <w:t>The Sanskrit Epics</w:t>
      </w:r>
      <w:r w:rsidR="217CE981" w:rsidRPr="007D2081">
        <w:rPr>
          <w:rFonts w:ascii="Calibri" w:eastAsia="Calibri" w:hAnsi="Calibri" w:cs="Calibri"/>
          <w:color w:val="000000" w:themeColor="text1"/>
          <w:lang w:val="en-GB"/>
        </w:rPr>
        <w:t>, Leiden 1998.</w:t>
      </w:r>
    </w:p>
    <w:p w14:paraId="38ABA4F4" w14:textId="3F2518BD" w:rsidR="00B32346" w:rsidRPr="007D2081" w:rsidRDefault="217CE981" w:rsidP="664818D0">
      <w:pPr>
        <w:ind w:left="708"/>
        <w:rPr>
          <w:rFonts w:ascii="Calibri" w:eastAsia="Calibri" w:hAnsi="Calibri" w:cs="Calibri"/>
          <w:color w:val="000000" w:themeColor="text1"/>
          <w:lang w:val="en-GB"/>
        </w:rPr>
      </w:pPr>
      <w:r w:rsidRPr="007D2081">
        <w:rPr>
          <w:rFonts w:ascii="Calibri" w:eastAsia="Calibri" w:hAnsi="Calibri" w:cs="Calibri"/>
          <w:color w:val="000000" w:themeColor="text1"/>
          <w:lang w:val="en-GB"/>
        </w:rPr>
        <w:t xml:space="preserve">Buck W. (tłum.), </w:t>
      </w:r>
      <w:r w:rsidRPr="007D2081">
        <w:rPr>
          <w:rFonts w:ascii="Calibri" w:eastAsia="Calibri" w:hAnsi="Calibri" w:cs="Calibri"/>
          <w:i/>
          <w:iCs/>
          <w:color w:val="000000" w:themeColor="text1"/>
          <w:lang w:val="en-GB"/>
        </w:rPr>
        <w:t>Mahabharata</w:t>
      </w:r>
      <w:r w:rsidRPr="007D2081">
        <w:rPr>
          <w:rFonts w:ascii="Calibri" w:eastAsia="Calibri" w:hAnsi="Calibri" w:cs="Calibri"/>
          <w:color w:val="000000" w:themeColor="text1"/>
          <w:lang w:val="en-GB"/>
        </w:rPr>
        <w:t>, University of California Press 1973.</w:t>
      </w:r>
    </w:p>
    <w:p w14:paraId="018A04E3" w14:textId="5BB40A06" w:rsidR="00B32346" w:rsidRPr="007D2081" w:rsidRDefault="217CE981" w:rsidP="664818D0">
      <w:pPr>
        <w:ind w:left="708"/>
        <w:rPr>
          <w:rFonts w:ascii="Calibri" w:eastAsia="Calibri" w:hAnsi="Calibri" w:cs="Calibri"/>
          <w:color w:val="000000" w:themeColor="text1"/>
          <w:lang w:val="en-GB"/>
        </w:rPr>
      </w:pPr>
      <w:r w:rsidRPr="664818D0">
        <w:rPr>
          <w:rFonts w:ascii="Calibri" w:eastAsia="Calibri" w:hAnsi="Calibri" w:cs="Calibri"/>
          <w:color w:val="000000" w:themeColor="text1"/>
        </w:rPr>
        <w:t xml:space="preserve">Dharma K., </w:t>
      </w:r>
      <w:r w:rsidRPr="664818D0">
        <w:rPr>
          <w:rFonts w:ascii="Calibri" w:eastAsia="Calibri" w:hAnsi="Calibri" w:cs="Calibri"/>
          <w:i/>
          <w:iCs/>
          <w:color w:val="000000" w:themeColor="text1"/>
        </w:rPr>
        <w:t>Mahabharata – największy epos świata</w:t>
      </w:r>
      <w:r w:rsidRPr="664818D0">
        <w:rPr>
          <w:rFonts w:ascii="Calibri" w:eastAsia="Calibri" w:hAnsi="Calibri" w:cs="Calibri"/>
          <w:color w:val="000000" w:themeColor="text1"/>
        </w:rPr>
        <w:t xml:space="preserve">, z jęz. angielskiego przeł. </w:t>
      </w:r>
      <w:r w:rsidRPr="007D2081">
        <w:rPr>
          <w:rFonts w:ascii="Calibri" w:eastAsia="Calibri" w:hAnsi="Calibri" w:cs="Calibri"/>
          <w:color w:val="000000" w:themeColor="text1"/>
          <w:lang w:val="en-GB"/>
        </w:rPr>
        <w:t>I. Szuwalska, Wrocław 2014.</w:t>
      </w:r>
    </w:p>
    <w:p w14:paraId="68A3AFFE" w14:textId="3D44844D" w:rsidR="00B32346" w:rsidRPr="007D2081" w:rsidRDefault="00D72A2D" w:rsidP="664818D0">
      <w:pPr>
        <w:ind w:left="708"/>
        <w:rPr>
          <w:rFonts w:ascii="Calibri" w:eastAsia="Calibri" w:hAnsi="Calibri" w:cs="Calibri"/>
          <w:color w:val="000000" w:themeColor="text1"/>
          <w:lang w:val="en-GB"/>
        </w:rPr>
      </w:pPr>
      <w:r>
        <w:rPr>
          <w:rFonts w:ascii="Calibri" w:eastAsia="Calibri" w:hAnsi="Calibri" w:cs="Calibri"/>
          <w:color w:val="000000" w:themeColor="text1"/>
          <w:lang w:val="en-GB"/>
        </w:rPr>
        <w:t>Goldman R.</w:t>
      </w:r>
      <w:r w:rsidR="217CE981" w:rsidRPr="007D2081">
        <w:rPr>
          <w:rFonts w:ascii="Calibri" w:eastAsia="Calibri" w:hAnsi="Calibri" w:cs="Calibri"/>
          <w:color w:val="000000" w:themeColor="text1"/>
          <w:lang w:val="en-GB"/>
        </w:rPr>
        <w:t xml:space="preserve">P., Gods, </w:t>
      </w:r>
      <w:r w:rsidR="217CE981" w:rsidRPr="007D2081">
        <w:rPr>
          <w:rFonts w:ascii="Calibri" w:eastAsia="Calibri" w:hAnsi="Calibri" w:cs="Calibri"/>
          <w:i/>
          <w:iCs/>
          <w:color w:val="000000" w:themeColor="text1"/>
          <w:lang w:val="en-GB"/>
        </w:rPr>
        <w:t>Priests and Warriors. The Bhṛgus of the Mahābhārata</w:t>
      </w:r>
      <w:r w:rsidR="217CE981" w:rsidRPr="007D2081">
        <w:rPr>
          <w:rFonts w:ascii="Calibri" w:eastAsia="Calibri" w:hAnsi="Calibri" w:cs="Calibri"/>
          <w:color w:val="000000" w:themeColor="text1"/>
          <w:lang w:val="en-GB"/>
        </w:rPr>
        <w:t>, New York 1977.</w:t>
      </w:r>
    </w:p>
    <w:p w14:paraId="1D96F41A" w14:textId="4FAC1697" w:rsidR="00B32346" w:rsidRPr="007D2081" w:rsidRDefault="217CE981" w:rsidP="664818D0">
      <w:pPr>
        <w:ind w:left="708"/>
        <w:rPr>
          <w:rFonts w:ascii="Calibri" w:eastAsia="Calibri" w:hAnsi="Calibri" w:cs="Calibri"/>
          <w:color w:val="000000" w:themeColor="text1"/>
          <w:lang w:val="en-GB"/>
        </w:rPr>
      </w:pPr>
      <w:r w:rsidRPr="007D2081">
        <w:rPr>
          <w:rFonts w:ascii="Calibri" w:eastAsia="Calibri" w:hAnsi="Calibri" w:cs="Calibri"/>
          <w:color w:val="000000" w:themeColor="text1"/>
          <w:lang w:val="en-GB"/>
        </w:rPr>
        <w:lastRenderedPageBreak/>
        <w:t xml:space="preserve">Guruge A., </w:t>
      </w:r>
      <w:r w:rsidRPr="007D2081">
        <w:rPr>
          <w:rFonts w:ascii="Calibri" w:eastAsia="Calibri" w:hAnsi="Calibri" w:cs="Calibri"/>
          <w:i/>
          <w:iCs/>
          <w:color w:val="000000" w:themeColor="text1"/>
          <w:lang w:val="en-GB"/>
        </w:rPr>
        <w:t>The Society of the Ramayana</w:t>
      </w:r>
      <w:r w:rsidRPr="007D2081">
        <w:rPr>
          <w:rFonts w:ascii="Calibri" w:eastAsia="Calibri" w:hAnsi="Calibri" w:cs="Calibri"/>
          <w:color w:val="000000" w:themeColor="text1"/>
          <w:lang w:val="en-GB"/>
        </w:rPr>
        <w:t>, New Delhi 1991.</w:t>
      </w:r>
    </w:p>
    <w:p w14:paraId="6BC2AE67" w14:textId="035FBDAA" w:rsidR="00B32346" w:rsidRPr="007D2081" w:rsidRDefault="217CE981" w:rsidP="664818D0">
      <w:pPr>
        <w:ind w:left="708"/>
        <w:rPr>
          <w:rFonts w:ascii="Calibri" w:eastAsia="Calibri" w:hAnsi="Calibri" w:cs="Calibri"/>
          <w:color w:val="000000" w:themeColor="text1"/>
          <w:lang w:val="en-GB"/>
        </w:rPr>
      </w:pPr>
      <w:r w:rsidRPr="007D2081">
        <w:rPr>
          <w:rFonts w:ascii="Calibri" w:eastAsia="Calibri" w:hAnsi="Calibri" w:cs="Calibri"/>
          <w:color w:val="000000" w:themeColor="text1"/>
          <w:lang w:val="en-GB"/>
        </w:rPr>
        <w:t xml:space="preserve">Hiltebeitel A., </w:t>
      </w:r>
      <w:r w:rsidRPr="007D2081">
        <w:rPr>
          <w:rFonts w:ascii="Calibri" w:eastAsia="Calibri" w:hAnsi="Calibri" w:cs="Calibri"/>
          <w:i/>
          <w:iCs/>
          <w:color w:val="000000" w:themeColor="text1"/>
          <w:lang w:val="en-GB"/>
        </w:rPr>
        <w:t>The Ritual of Battle. Krishna in the Mahābhārata</w:t>
      </w:r>
      <w:r w:rsidRPr="007D2081">
        <w:rPr>
          <w:rFonts w:ascii="Calibri" w:eastAsia="Calibri" w:hAnsi="Calibri" w:cs="Calibri"/>
          <w:color w:val="000000" w:themeColor="text1"/>
          <w:lang w:val="en-GB"/>
        </w:rPr>
        <w:t>, New York 1990.</w:t>
      </w:r>
    </w:p>
    <w:p w14:paraId="5E57AD09" w14:textId="25D221CB" w:rsidR="00B32346" w:rsidRPr="00C873B7" w:rsidRDefault="217CE981" w:rsidP="664818D0">
      <w:pPr>
        <w:ind w:left="708"/>
        <w:rPr>
          <w:rFonts w:ascii="Calibri" w:eastAsia="Calibri" w:hAnsi="Calibri" w:cs="Calibri"/>
          <w:color w:val="000000" w:themeColor="text1"/>
        </w:rPr>
      </w:pPr>
      <w:r w:rsidRPr="00C873B7">
        <w:rPr>
          <w:rFonts w:ascii="Calibri" w:eastAsia="Calibri" w:hAnsi="Calibri" w:cs="Calibri"/>
          <w:color w:val="000000" w:themeColor="text1"/>
        </w:rPr>
        <w:t xml:space="preserve">Jacobi H., </w:t>
      </w:r>
      <w:r w:rsidRPr="00C873B7">
        <w:rPr>
          <w:rFonts w:ascii="Calibri" w:eastAsia="Calibri" w:hAnsi="Calibri" w:cs="Calibri"/>
          <w:i/>
          <w:iCs/>
          <w:color w:val="000000" w:themeColor="text1"/>
        </w:rPr>
        <w:t>Das Rāmāyana</w:t>
      </w:r>
      <w:r w:rsidRPr="00C873B7">
        <w:rPr>
          <w:rFonts w:ascii="Calibri" w:eastAsia="Calibri" w:hAnsi="Calibri" w:cs="Calibri"/>
          <w:color w:val="000000" w:themeColor="text1"/>
        </w:rPr>
        <w:t>, Bonn 1893.</w:t>
      </w:r>
    </w:p>
    <w:p w14:paraId="7B830D09" w14:textId="28331EA6" w:rsidR="00B32346" w:rsidRPr="007D2081" w:rsidRDefault="00D72A2D" w:rsidP="664818D0">
      <w:pPr>
        <w:ind w:left="708"/>
        <w:rPr>
          <w:rFonts w:ascii="Calibri" w:eastAsia="Calibri" w:hAnsi="Calibri" w:cs="Calibri"/>
          <w:color w:val="000000" w:themeColor="text1"/>
          <w:lang w:val="en-GB"/>
        </w:rPr>
      </w:pPr>
      <w:r>
        <w:rPr>
          <w:rFonts w:ascii="Calibri" w:eastAsia="Calibri" w:hAnsi="Calibri" w:cs="Calibri"/>
          <w:color w:val="000000" w:themeColor="text1"/>
          <w:lang w:val="en-GB"/>
        </w:rPr>
        <w:t>Katz R.</w:t>
      </w:r>
      <w:r w:rsidR="217CE981" w:rsidRPr="007D2081">
        <w:rPr>
          <w:rFonts w:ascii="Calibri" w:eastAsia="Calibri" w:hAnsi="Calibri" w:cs="Calibri"/>
          <w:color w:val="000000" w:themeColor="text1"/>
          <w:lang w:val="en-GB"/>
        </w:rPr>
        <w:t xml:space="preserve">C., </w:t>
      </w:r>
      <w:r w:rsidR="217CE981" w:rsidRPr="007D2081">
        <w:rPr>
          <w:rFonts w:ascii="Calibri" w:eastAsia="Calibri" w:hAnsi="Calibri" w:cs="Calibri"/>
          <w:i/>
          <w:iCs/>
          <w:color w:val="000000" w:themeColor="text1"/>
          <w:lang w:val="en-GB"/>
        </w:rPr>
        <w:t>Arjuna in the Mahabharata: Where Krishna is, there is Victory</w:t>
      </w:r>
      <w:r w:rsidR="217CE981" w:rsidRPr="007D2081">
        <w:rPr>
          <w:rFonts w:ascii="Calibri" w:eastAsia="Calibri" w:hAnsi="Calibri" w:cs="Calibri"/>
          <w:color w:val="000000" w:themeColor="text1"/>
          <w:lang w:val="en-GB"/>
        </w:rPr>
        <w:t>, Delhi 1990.</w:t>
      </w:r>
    </w:p>
    <w:p w14:paraId="6464E088" w14:textId="4892F4E5"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Lange A., </w:t>
      </w:r>
      <w:r w:rsidRPr="664818D0">
        <w:rPr>
          <w:rFonts w:ascii="Calibri" w:eastAsia="Calibri" w:hAnsi="Calibri" w:cs="Calibri"/>
          <w:i/>
          <w:iCs/>
          <w:color w:val="000000" w:themeColor="text1"/>
        </w:rPr>
        <w:t>Ramajana</w:t>
      </w:r>
      <w:r w:rsidRPr="664818D0">
        <w:rPr>
          <w:rFonts w:ascii="Calibri" w:eastAsia="Calibri" w:hAnsi="Calibri" w:cs="Calibri"/>
          <w:color w:val="000000" w:themeColor="text1"/>
        </w:rPr>
        <w:t>, Sandomierz 2006.</w:t>
      </w:r>
    </w:p>
    <w:p w14:paraId="00CD1F13" w14:textId="7F76C925" w:rsidR="00B32346" w:rsidRDefault="48CC7A4C"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Lange A.</w:t>
      </w:r>
      <w:r w:rsidR="217CE981" w:rsidRPr="664818D0">
        <w:rPr>
          <w:rFonts w:ascii="Calibri" w:eastAsia="Calibri" w:hAnsi="Calibri" w:cs="Calibri"/>
          <w:color w:val="000000" w:themeColor="text1"/>
        </w:rPr>
        <w:t xml:space="preserve">, </w:t>
      </w:r>
      <w:r w:rsidR="217CE981" w:rsidRPr="664818D0">
        <w:rPr>
          <w:rFonts w:ascii="Calibri" w:eastAsia="Calibri" w:hAnsi="Calibri" w:cs="Calibri"/>
          <w:i/>
          <w:iCs/>
          <w:color w:val="000000" w:themeColor="text1"/>
        </w:rPr>
        <w:t>Mahabharata</w:t>
      </w:r>
      <w:r w:rsidR="217CE981" w:rsidRPr="664818D0">
        <w:rPr>
          <w:rFonts w:ascii="Calibri" w:eastAsia="Calibri" w:hAnsi="Calibri" w:cs="Calibri"/>
          <w:color w:val="000000" w:themeColor="text1"/>
        </w:rPr>
        <w:t>, Brody 1911 (Przedruk: 2011).</w:t>
      </w:r>
    </w:p>
    <w:p w14:paraId="7B4625DA" w14:textId="59A8014D"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Mylius K., </w:t>
      </w:r>
      <w:r w:rsidRPr="664818D0">
        <w:rPr>
          <w:rFonts w:ascii="Calibri" w:eastAsia="Calibri" w:hAnsi="Calibri" w:cs="Calibri"/>
          <w:i/>
          <w:iCs/>
          <w:color w:val="000000" w:themeColor="text1"/>
        </w:rPr>
        <w:t>Historia literatury staroindyjskiej</w:t>
      </w:r>
      <w:r w:rsidRPr="664818D0">
        <w:rPr>
          <w:rFonts w:ascii="Calibri" w:eastAsia="Calibri" w:hAnsi="Calibri" w:cs="Calibri"/>
          <w:color w:val="000000" w:themeColor="text1"/>
        </w:rPr>
        <w:t>, Warszawa 2004.</w:t>
      </w:r>
    </w:p>
    <w:p w14:paraId="37DD359D" w14:textId="288E1677"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Schayer St., </w:t>
      </w:r>
      <w:r w:rsidRPr="664818D0">
        <w:rPr>
          <w:rFonts w:ascii="Calibri" w:eastAsia="Calibri" w:hAnsi="Calibri" w:cs="Calibri"/>
          <w:i/>
          <w:iCs/>
          <w:color w:val="000000" w:themeColor="text1"/>
        </w:rPr>
        <w:t>Literatura indyjska, antologia</w:t>
      </w:r>
      <w:r w:rsidRPr="664818D0">
        <w:rPr>
          <w:rFonts w:ascii="Calibri" w:eastAsia="Calibri" w:hAnsi="Calibri" w:cs="Calibri"/>
          <w:color w:val="000000" w:themeColor="text1"/>
        </w:rPr>
        <w:t xml:space="preserve">, [w:] </w:t>
      </w:r>
      <w:r w:rsidRPr="664818D0">
        <w:rPr>
          <w:rFonts w:ascii="Calibri" w:eastAsia="Calibri" w:hAnsi="Calibri" w:cs="Calibri"/>
          <w:i/>
          <w:iCs/>
          <w:color w:val="000000" w:themeColor="text1"/>
        </w:rPr>
        <w:t>Wielka Literatura Powszechna</w:t>
      </w:r>
      <w:r w:rsidRPr="664818D0">
        <w:rPr>
          <w:rFonts w:ascii="Calibri" w:eastAsia="Calibri" w:hAnsi="Calibri" w:cs="Calibri"/>
          <w:color w:val="000000" w:themeColor="text1"/>
        </w:rPr>
        <w:t>, t. 5, Warszawa 1930.</w:t>
      </w:r>
    </w:p>
    <w:p w14:paraId="27FCC01A" w14:textId="597FE1A0"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Skurzak L., </w:t>
      </w:r>
      <w:r w:rsidRPr="664818D0">
        <w:rPr>
          <w:rFonts w:ascii="Calibri" w:eastAsia="Calibri" w:hAnsi="Calibri" w:cs="Calibri"/>
          <w:i/>
          <w:iCs/>
          <w:color w:val="000000" w:themeColor="text1"/>
        </w:rPr>
        <w:t>Étude sur l’épopée indienne</w:t>
      </w:r>
      <w:r w:rsidRPr="664818D0">
        <w:rPr>
          <w:rFonts w:ascii="Calibri" w:eastAsia="Calibri" w:hAnsi="Calibri" w:cs="Calibri"/>
          <w:color w:val="000000" w:themeColor="text1"/>
        </w:rPr>
        <w:t>, Wrocław 1958.</w:t>
      </w:r>
    </w:p>
    <w:p w14:paraId="74173799" w14:textId="56A70A4F"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Słuszkiewicz E., </w:t>
      </w:r>
      <w:r w:rsidRPr="664818D0">
        <w:rPr>
          <w:rFonts w:ascii="Calibri" w:eastAsia="Calibri" w:hAnsi="Calibri" w:cs="Calibri"/>
          <w:i/>
          <w:iCs/>
          <w:color w:val="000000" w:themeColor="text1"/>
        </w:rPr>
        <w:t>Pradzieje i legendy Indii</w:t>
      </w:r>
      <w:r w:rsidRPr="664818D0">
        <w:rPr>
          <w:rFonts w:ascii="Calibri" w:eastAsia="Calibri" w:hAnsi="Calibri" w:cs="Calibri"/>
          <w:color w:val="000000" w:themeColor="text1"/>
        </w:rPr>
        <w:t>, Warszawa 2001.</w:t>
      </w:r>
    </w:p>
    <w:p w14:paraId="4392FA9A" w14:textId="0E2C68F7" w:rsidR="00B32346" w:rsidRDefault="711D0788"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Słuszkiewicz E.</w:t>
      </w:r>
      <w:r w:rsidR="217CE981" w:rsidRPr="664818D0">
        <w:rPr>
          <w:rFonts w:ascii="Calibri" w:eastAsia="Calibri" w:hAnsi="Calibri" w:cs="Calibri"/>
          <w:color w:val="000000" w:themeColor="text1"/>
        </w:rPr>
        <w:t xml:space="preserve">, </w:t>
      </w:r>
      <w:r w:rsidR="217CE981" w:rsidRPr="664818D0">
        <w:rPr>
          <w:rFonts w:ascii="Calibri" w:eastAsia="Calibri" w:hAnsi="Calibri" w:cs="Calibri"/>
          <w:i/>
          <w:iCs/>
          <w:color w:val="000000" w:themeColor="text1"/>
        </w:rPr>
        <w:t>Ramajana i jej miejsce w literaturze dawnych Indii</w:t>
      </w:r>
      <w:r w:rsidR="217CE981" w:rsidRPr="664818D0">
        <w:rPr>
          <w:rFonts w:ascii="Calibri" w:eastAsia="Calibri" w:hAnsi="Calibri" w:cs="Calibri"/>
          <w:color w:val="000000" w:themeColor="text1"/>
        </w:rPr>
        <w:t xml:space="preserve">, [w:] </w:t>
      </w:r>
      <w:r w:rsidR="217CE981" w:rsidRPr="664818D0">
        <w:rPr>
          <w:rFonts w:ascii="Calibri" w:eastAsia="Calibri" w:hAnsi="Calibri" w:cs="Calibri"/>
          <w:i/>
          <w:iCs/>
          <w:color w:val="000000" w:themeColor="text1"/>
        </w:rPr>
        <w:t>Literatura na świecie</w:t>
      </w:r>
      <w:r w:rsidR="217CE981" w:rsidRPr="664818D0">
        <w:rPr>
          <w:rFonts w:ascii="Calibri" w:eastAsia="Calibri" w:hAnsi="Calibri" w:cs="Calibri"/>
          <w:color w:val="000000" w:themeColor="text1"/>
        </w:rPr>
        <w:t xml:space="preserve"> 10 (1982), s. 180-195.</w:t>
      </w:r>
    </w:p>
    <w:p w14:paraId="27A6450C" w14:textId="440BDFFE"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Stasik D., </w:t>
      </w:r>
      <w:r w:rsidRPr="664818D0">
        <w:rPr>
          <w:rFonts w:ascii="Calibri" w:eastAsia="Calibri" w:hAnsi="Calibri" w:cs="Calibri"/>
          <w:i/>
          <w:iCs/>
          <w:color w:val="000000" w:themeColor="text1"/>
        </w:rPr>
        <w:t>Opowieść o prawym królu</w:t>
      </w:r>
      <w:r w:rsidRPr="664818D0">
        <w:rPr>
          <w:rFonts w:ascii="Calibri" w:eastAsia="Calibri" w:hAnsi="Calibri" w:cs="Calibri"/>
          <w:color w:val="000000" w:themeColor="text1"/>
        </w:rPr>
        <w:t>, Warszawa 2000.</w:t>
      </w:r>
    </w:p>
    <w:p w14:paraId="4C84AB20" w14:textId="3792A767" w:rsidR="00B32346" w:rsidRPr="007D2081" w:rsidRDefault="217CE981" w:rsidP="664818D0">
      <w:pPr>
        <w:ind w:left="708"/>
        <w:rPr>
          <w:rFonts w:ascii="Calibri" w:eastAsia="Calibri" w:hAnsi="Calibri" w:cs="Calibri"/>
          <w:color w:val="000000" w:themeColor="text1"/>
          <w:lang w:val="en-GB"/>
        </w:rPr>
      </w:pPr>
      <w:r w:rsidRPr="007D2081">
        <w:rPr>
          <w:rFonts w:ascii="Calibri" w:eastAsia="Calibri" w:hAnsi="Calibri" w:cs="Calibri"/>
          <w:color w:val="000000" w:themeColor="text1"/>
          <w:lang w:val="en-GB"/>
        </w:rPr>
        <w:t xml:space="preserve">Sullivan B.M., </w:t>
      </w:r>
      <w:r w:rsidRPr="007D2081">
        <w:rPr>
          <w:rFonts w:ascii="Calibri" w:eastAsia="Calibri" w:hAnsi="Calibri" w:cs="Calibri"/>
          <w:i/>
          <w:iCs/>
          <w:color w:val="000000" w:themeColor="text1"/>
          <w:lang w:val="en-GB"/>
        </w:rPr>
        <w:t>Kṛṣṇa Dvaipāyana Vyāsa and the Mahābhārata: A New Interpretation</w:t>
      </w:r>
      <w:r w:rsidRPr="007D2081">
        <w:rPr>
          <w:rFonts w:ascii="Calibri" w:eastAsia="Calibri" w:hAnsi="Calibri" w:cs="Calibri"/>
          <w:color w:val="000000" w:themeColor="text1"/>
          <w:lang w:val="en-GB"/>
        </w:rPr>
        <w:t>, Leiden –New York – Københaven – Köln 1990.</w:t>
      </w:r>
    </w:p>
    <w:p w14:paraId="1BBF4F1F" w14:textId="1E721D6A" w:rsidR="00B32346" w:rsidRPr="007D2081" w:rsidRDefault="217CE981" w:rsidP="664818D0">
      <w:pPr>
        <w:ind w:left="708"/>
        <w:rPr>
          <w:rFonts w:ascii="Calibri" w:eastAsia="Calibri" w:hAnsi="Calibri" w:cs="Calibri"/>
          <w:color w:val="000000" w:themeColor="text1"/>
          <w:lang w:val="en-GB"/>
        </w:rPr>
      </w:pPr>
      <w:r w:rsidRPr="007D2081">
        <w:rPr>
          <w:rFonts w:ascii="Calibri" w:eastAsia="Calibri" w:hAnsi="Calibri" w:cs="Calibri"/>
          <w:color w:val="000000" w:themeColor="text1"/>
          <w:lang w:val="en-GB"/>
        </w:rPr>
        <w:t xml:space="preserve">Sukthankar V.S., </w:t>
      </w:r>
      <w:r w:rsidRPr="007D2081">
        <w:rPr>
          <w:rFonts w:ascii="Calibri" w:eastAsia="Calibri" w:hAnsi="Calibri" w:cs="Calibri"/>
          <w:i/>
          <w:iCs/>
          <w:color w:val="000000" w:themeColor="text1"/>
          <w:lang w:val="en-GB"/>
        </w:rPr>
        <w:t>On the Meaning of the Mahābhārata</w:t>
      </w:r>
      <w:r w:rsidRPr="007D2081">
        <w:rPr>
          <w:rFonts w:ascii="Calibri" w:eastAsia="Calibri" w:hAnsi="Calibri" w:cs="Calibri"/>
          <w:color w:val="000000" w:themeColor="text1"/>
          <w:lang w:val="en-GB"/>
        </w:rPr>
        <w:t>, Bombay 1957.</w:t>
      </w:r>
    </w:p>
    <w:p w14:paraId="6633593E" w14:textId="1487F186" w:rsidR="00B32346" w:rsidRPr="007D2081" w:rsidRDefault="217CE981" w:rsidP="664818D0">
      <w:pPr>
        <w:ind w:left="708"/>
        <w:rPr>
          <w:rFonts w:ascii="Calibri" w:eastAsia="Calibri" w:hAnsi="Calibri" w:cs="Calibri"/>
          <w:color w:val="000000" w:themeColor="text1"/>
          <w:lang w:val="en-GB"/>
        </w:rPr>
      </w:pPr>
      <w:r w:rsidRPr="007D2081">
        <w:rPr>
          <w:rFonts w:ascii="Calibri" w:eastAsia="Calibri" w:hAnsi="Calibri" w:cs="Calibri"/>
          <w:color w:val="000000" w:themeColor="text1"/>
          <w:lang w:val="en-GB"/>
        </w:rPr>
        <w:t xml:space="preserve">Winternitz M., </w:t>
      </w:r>
      <w:r w:rsidRPr="007D2081">
        <w:rPr>
          <w:rFonts w:ascii="Calibri" w:eastAsia="Calibri" w:hAnsi="Calibri" w:cs="Calibri"/>
          <w:i/>
          <w:iCs/>
          <w:color w:val="000000" w:themeColor="text1"/>
          <w:lang w:val="en-GB"/>
        </w:rPr>
        <w:t>A History of Indian Literature</w:t>
      </w:r>
      <w:r w:rsidRPr="007D2081">
        <w:rPr>
          <w:rFonts w:ascii="Calibri" w:eastAsia="Calibri" w:hAnsi="Calibri" w:cs="Calibri"/>
          <w:color w:val="000000" w:themeColor="text1"/>
          <w:lang w:val="en-GB"/>
        </w:rPr>
        <w:t>, t. I-II, Calcutta 1927-1933.</w:t>
      </w:r>
    </w:p>
    <w:p w14:paraId="296BA447" w14:textId="011FAF3F" w:rsidR="00B32346" w:rsidRPr="007D2081" w:rsidRDefault="217CE981" w:rsidP="664818D0">
      <w:pPr>
        <w:ind w:left="708"/>
        <w:rPr>
          <w:rFonts w:ascii="Calibri" w:eastAsia="Calibri" w:hAnsi="Calibri" w:cs="Calibri"/>
          <w:color w:val="000000" w:themeColor="text1"/>
          <w:lang w:val="en-GB"/>
        </w:rPr>
      </w:pPr>
      <w:r w:rsidRPr="007D2081">
        <w:rPr>
          <w:rFonts w:ascii="Calibri" w:eastAsia="Calibri" w:hAnsi="Calibri" w:cs="Calibri"/>
          <w:color w:val="000000" w:themeColor="text1"/>
          <w:lang w:val="en-GB"/>
        </w:rPr>
        <w:t xml:space="preserve">van Buitenen J.A.B. (tłum.), </w:t>
      </w:r>
      <w:r w:rsidRPr="007D2081">
        <w:rPr>
          <w:rFonts w:ascii="Calibri" w:eastAsia="Calibri" w:hAnsi="Calibri" w:cs="Calibri"/>
          <w:i/>
          <w:iCs/>
          <w:color w:val="000000" w:themeColor="text1"/>
          <w:lang w:val="en-GB"/>
        </w:rPr>
        <w:t>The Mahābhārata. Books I-V</w:t>
      </w:r>
      <w:r w:rsidRPr="007D2081">
        <w:rPr>
          <w:rFonts w:ascii="Calibri" w:eastAsia="Calibri" w:hAnsi="Calibri" w:cs="Calibri"/>
          <w:color w:val="000000" w:themeColor="text1"/>
          <w:lang w:val="en-GB"/>
        </w:rPr>
        <w:t>, The University of Chicago Press 1973-1978.</w:t>
      </w:r>
    </w:p>
    <w:p w14:paraId="5B5E77D9" w14:textId="4952F66C" w:rsidR="00B32346" w:rsidRPr="007D2081" w:rsidRDefault="217CE981" w:rsidP="664818D0">
      <w:pPr>
        <w:rPr>
          <w:rFonts w:ascii="Calibri" w:eastAsia="Calibri" w:hAnsi="Calibri" w:cs="Calibri"/>
          <w:color w:val="000000" w:themeColor="text1"/>
          <w:lang w:val="en-GB"/>
        </w:rPr>
      </w:pPr>
      <w:r w:rsidRPr="007D2081">
        <w:rPr>
          <w:rFonts w:ascii="Calibri" w:eastAsia="Calibri" w:hAnsi="Calibri" w:cs="Calibri"/>
          <w:color w:val="000000" w:themeColor="text1"/>
          <w:lang w:val="en-GB"/>
        </w:rPr>
        <w:t xml:space="preserve"> </w:t>
      </w:r>
    </w:p>
    <w:p w14:paraId="0C45C92E" w14:textId="7E63A6AC" w:rsidR="00B32346" w:rsidRDefault="004A2C91" w:rsidP="664818D0">
      <w:pPr>
        <w:rPr>
          <w:rFonts w:ascii="Calibri" w:eastAsia="Calibri" w:hAnsi="Calibri" w:cs="Calibri"/>
          <w:color w:val="000000" w:themeColor="text1"/>
        </w:rPr>
      </w:pPr>
      <w:r>
        <w:rPr>
          <w:rFonts w:ascii="Calibri" w:eastAsia="Calibri" w:hAnsi="Calibri" w:cs="Calibri"/>
          <w:b/>
          <w:bCs/>
          <w:color w:val="000000" w:themeColor="text1"/>
        </w:rPr>
        <w:t xml:space="preserve">III. </w:t>
      </w:r>
      <w:r w:rsidR="217CE981" w:rsidRPr="664818D0">
        <w:rPr>
          <w:rFonts w:ascii="Calibri" w:eastAsia="Calibri" w:hAnsi="Calibri" w:cs="Calibri"/>
          <w:b/>
          <w:bCs/>
          <w:color w:val="000000" w:themeColor="text1"/>
        </w:rPr>
        <w:t>Kawja – literatura kunsztownego stylu</w:t>
      </w:r>
    </w:p>
    <w:p w14:paraId="7F872D44" w14:textId="5EF712CE" w:rsidR="00B32346" w:rsidRDefault="11042487"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1.</w:t>
      </w:r>
      <w:r w:rsidR="217CE981" w:rsidRPr="664818D0">
        <w:rPr>
          <w:rFonts w:ascii="Calibri" w:eastAsia="Calibri" w:hAnsi="Calibri" w:cs="Calibri"/>
          <w:color w:val="000000" w:themeColor="text1"/>
        </w:rPr>
        <w:t xml:space="preserve"> Definicje sanskryckiego poematu dworskiego.</w:t>
      </w:r>
    </w:p>
    <w:p w14:paraId="2DD1950E" w14:textId="4EBBB58D" w:rsidR="00B32346" w:rsidRDefault="55C3E512"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2.</w:t>
      </w:r>
      <w:r w:rsidR="217CE981" w:rsidRPr="664818D0">
        <w:rPr>
          <w:rFonts w:ascii="Calibri" w:eastAsia="Calibri" w:hAnsi="Calibri" w:cs="Calibri"/>
          <w:color w:val="000000" w:themeColor="text1"/>
        </w:rPr>
        <w:t xml:space="preserve"> Charakterystyka najważniejszych mahakawji.</w:t>
      </w:r>
    </w:p>
    <w:p w14:paraId="6A1E2C0F" w14:textId="293261A9" w:rsidR="00B32346" w:rsidRDefault="74139EEC"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3.</w:t>
      </w:r>
      <w:r w:rsidR="217CE981" w:rsidRPr="664818D0">
        <w:rPr>
          <w:rFonts w:ascii="Calibri" w:eastAsia="Calibri" w:hAnsi="Calibri" w:cs="Calibri"/>
          <w:color w:val="000000" w:themeColor="text1"/>
        </w:rPr>
        <w:t xml:space="preserve"> Poezja liryczna okresu klasycznego (laghukawja): jej rodzaje i tematyka.</w:t>
      </w:r>
    </w:p>
    <w:p w14:paraId="3DB6DD07" w14:textId="279E91F9" w:rsidR="00B32346" w:rsidRDefault="04ABFD5A"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4.</w:t>
      </w:r>
      <w:r w:rsidR="217CE981" w:rsidRPr="664818D0">
        <w:rPr>
          <w:rFonts w:ascii="Calibri" w:eastAsia="Calibri" w:hAnsi="Calibri" w:cs="Calibri"/>
          <w:color w:val="000000" w:themeColor="text1"/>
        </w:rPr>
        <w:t xml:space="preserve"> Sanskryckie bajki i opowieści. </w:t>
      </w:r>
    </w:p>
    <w:p w14:paraId="39A6106D" w14:textId="7CAD79E9" w:rsidR="00B32346" w:rsidRDefault="217CE981" w:rsidP="664818D0">
      <w:pPr>
        <w:ind w:left="708"/>
        <w:rPr>
          <w:rFonts w:ascii="Calibri" w:eastAsia="Calibri" w:hAnsi="Calibri" w:cs="Calibri"/>
          <w:color w:val="000000" w:themeColor="text1"/>
        </w:rPr>
      </w:pPr>
      <w:r w:rsidRPr="664818D0">
        <w:rPr>
          <w:rFonts w:ascii="Calibri" w:eastAsia="Calibri" w:hAnsi="Calibri" w:cs="Calibri"/>
          <w:b/>
          <w:bCs/>
          <w:color w:val="000000" w:themeColor="text1"/>
        </w:rPr>
        <w:t>Literatura</w:t>
      </w:r>
      <w:r w:rsidRPr="664818D0">
        <w:rPr>
          <w:rFonts w:ascii="Calibri" w:eastAsia="Calibri" w:hAnsi="Calibri" w:cs="Calibri"/>
          <w:color w:val="000000" w:themeColor="text1"/>
        </w:rPr>
        <w:t>:</w:t>
      </w:r>
    </w:p>
    <w:p w14:paraId="26C9F669" w14:textId="4C8319DB"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Cieślikowski S., </w:t>
      </w:r>
      <w:r w:rsidRPr="664818D0">
        <w:rPr>
          <w:rFonts w:ascii="Calibri" w:eastAsia="Calibri" w:hAnsi="Calibri" w:cs="Calibri"/>
          <w:i/>
          <w:iCs/>
          <w:color w:val="000000" w:themeColor="text1"/>
        </w:rPr>
        <w:t>Teoria literatury w dawnych Indiach</w:t>
      </w:r>
      <w:r w:rsidRPr="664818D0">
        <w:rPr>
          <w:rFonts w:ascii="Calibri" w:eastAsia="Calibri" w:hAnsi="Calibri" w:cs="Calibri"/>
          <w:color w:val="000000" w:themeColor="text1"/>
        </w:rPr>
        <w:t>, Kraków 2017.</w:t>
      </w:r>
    </w:p>
    <w:p w14:paraId="34E5F1FE" w14:textId="30CC7D2D"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Czekalska R. (red.), </w:t>
      </w:r>
      <w:r w:rsidRPr="664818D0">
        <w:rPr>
          <w:rFonts w:ascii="Calibri" w:eastAsia="Calibri" w:hAnsi="Calibri" w:cs="Calibri"/>
          <w:i/>
          <w:iCs/>
          <w:color w:val="000000" w:themeColor="text1"/>
        </w:rPr>
        <w:t>Literatura indyjska w przekładzie</w:t>
      </w:r>
      <w:r w:rsidRPr="664818D0">
        <w:rPr>
          <w:rFonts w:ascii="Calibri" w:eastAsia="Calibri" w:hAnsi="Calibri" w:cs="Calibri"/>
          <w:color w:val="000000" w:themeColor="text1"/>
        </w:rPr>
        <w:t xml:space="preserve"> (</w:t>
      </w:r>
      <w:r w:rsidRPr="664818D0">
        <w:rPr>
          <w:rFonts w:ascii="Calibri" w:eastAsia="Calibri" w:hAnsi="Calibri" w:cs="Calibri"/>
          <w:i/>
          <w:iCs/>
          <w:color w:val="000000" w:themeColor="text1"/>
        </w:rPr>
        <w:t>Cracow Indological Studies</w:t>
      </w:r>
      <w:r w:rsidRPr="664818D0">
        <w:rPr>
          <w:rFonts w:ascii="Calibri" w:eastAsia="Calibri" w:hAnsi="Calibri" w:cs="Calibri"/>
          <w:color w:val="000000" w:themeColor="text1"/>
        </w:rPr>
        <w:t>, vol. VI), Kraków 2004.</w:t>
      </w:r>
    </w:p>
    <w:p w14:paraId="2A4D782C" w14:textId="0AD6F033"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Gawroński A. (tłum.), </w:t>
      </w:r>
      <w:r w:rsidRPr="664818D0">
        <w:rPr>
          <w:rFonts w:ascii="Calibri" w:eastAsia="Calibri" w:hAnsi="Calibri" w:cs="Calibri"/>
          <w:i/>
          <w:iCs/>
          <w:color w:val="000000" w:themeColor="text1"/>
        </w:rPr>
        <w:t>Aśwaghosza. Wybrane pieśni epiczne</w:t>
      </w:r>
      <w:r w:rsidRPr="664818D0">
        <w:rPr>
          <w:rFonts w:ascii="Calibri" w:eastAsia="Calibri" w:hAnsi="Calibri" w:cs="Calibri"/>
          <w:color w:val="000000" w:themeColor="text1"/>
        </w:rPr>
        <w:t>, Wrocław 1966.</w:t>
      </w:r>
    </w:p>
    <w:p w14:paraId="0E9FCD26" w14:textId="08E21933" w:rsidR="00B32346" w:rsidRDefault="217CE981" w:rsidP="664818D0">
      <w:pPr>
        <w:ind w:left="708"/>
        <w:rPr>
          <w:rFonts w:ascii="Calibri" w:eastAsia="Calibri" w:hAnsi="Calibri" w:cs="Calibri"/>
          <w:color w:val="000000" w:themeColor="text1"/>
        </w:rPr>
      </w:pPr>
      <w:r w:rsidRPr="007D2081">
        <w:rPr>
          <w:rFonts w:ascii="Calibri" w:eastAsia="Calibri" w:hAnsi="Calibri" w:cs="Calibri"/>
          <w:color w:val="000000" w:themeColor="text1"/>
          <w:lang w:val="en-GB"/>
        </w:rPr>
        <w:t xml:space="preserve">Lienhard S., </w:t>
      </w:r>
      <w:r w:rsidRPr="007D2081">
        <w:rPr>
          <w:rFonts w:ascii="Calibri" w:eastAsia="Calibri" w:hAnsi="Calibri" w:cs="Calibri"/>
          <w:i/>
          <w:iCs/>
          <w:color w:val="000000" w:themeColor="text1"/>
          <w:lang w:val="en-GB"/>
        </w:rPr>
        <w:t xml:space="preserve">A History of Classical Poetry. </w:t>
      </w:r>
      <w:r w:rsidRPr="664818D0">
        <w:rPr>
          <w:rFonts w:ascii="Calibri" w:eastAsia="Calibri" w:hAnsi="Calibri" w:cs="Calibri"/>
          <w:i/>
          <w:iCs/>
          <w:color w:val="000000" w:themeColor="text1"/>
        </w:rPr>
        <w:t>Sanskrit-Pali-Prakrit</w:t>
      </w:r>
      <w:r w:rsidRPr="664818D0">
        <w:rPr>
          <w:rFonts w:ascii="Calibri" w:eastAsia="Calibri" w:hAnsi="Calibri" w:cs="Calibri"/>
          <w:color w:val="000000" w:themeColor="text1"/>
        </w:rPr>
        <w:t>, Wiesbaden 1984.</w:t>
      </w:r>
    </w:p>
    <w:p w14:paraId="6208247A" w14:textId="7DEA3DC9"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Mejor M. (red.), </w:t>
      </w:r>
      <w:r w:rsidRPr="664818D0">
        <w:rPr>
          <w:rFonts w:ascii="Calibri" w:eastAsia="Calibri" w:hAnsi="Calibri" w:cs="Calibri"/>
          <w:i/>
          <w:iCs/>
          <w:color w:val="000000" w:themeColor="text1"/>
        </w:rPr>
        <w:t>Światło słowem zwane</w:t>
      </w:r>
      <w:r w:rsidRPr="664818D0">
        <w:rPr>
          <w:rFonts w:ascii="Calibri" w:eastAsia="Calibri" w:hAnsi="Calibri" w:cs="Calibri"/>
          <w:color w:val="000000" w:themeColor="text1"/>
        </w:rPr>
        <w:t>, Warszawa 2007.</w:t>
      </w:r>
    </w:p>
    <w:p w14:paraId="62C1C51D" w14:textId="4ABC7B6E"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lastRenderedPageBreak/>
        <w:t xml:space="preserve">Mylius K., </w:t>
      </w:r>
      <w:r w:rsidRPr="664818D0">
        <w:rPr>
          <w:rFonts w:ascii="Calibri" w:eastAsia="Calibri" w:hAnsi="Calibri" w:cs="Calibri"/>
          <w:i/>
          <w:iCs/>
          <w:color w:val="000000" w:themeColor="text1"/>
        </w:rPr>
        <w:t>Historia literatury staroindyjskiej</w:t>
      </w:r>
      <w:r w:rsidRPr="664818D0">
        <w:rPr>
          <w:rFonts w:ascii="Calibri" w:eastAsia="Calibri" w:hAnsi="Calibri" w:cs="Calibri"/>
          <w:color w:val="000000" w:themeColor="text1"/>
        </w:rPr>
        <w:t>, Warszawa 2004.</w:t>
      </w:r>
    </w:p>
    <w:p w14:paraId="0047FDCF" w14:textId="33A370BF"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Sachse J. (tłum.), </w:t>
      </w:r>
      <w:r w:rsidRPr="664818D0">
        <w:rPr>
          <w:rFonts w:ascii="Calibri" w:eastAsia="Calibri" w:hAnsi="Calibri" w:cs="Calibri"/>
          <w:i/>
          <w:iCs/>
          <w:color w:val="000000" w:themeColor="text1"/>
        </w:rPr>
        <w:t>Meghaduta. Obłok-Posłańcem</w:t>
      </w:r>
      <w:r w:rsidRPr="664818D0">
        <w:rPr>
          <w:rFonts w:ascii="Calibri" w:eastAsia="Calibri" w:hAnsi="Calibri" w:cs="Calibri"/>
          <w:color w:val="000000" w:themeColor="text1"/>
        </w:rPr>
        <w:t>, Katowice 1994.</w:t>
      </w:r>
    </w:p>
    <w:p w14:paraId="6837EC9D" w14:textId="1EB22342"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Schayer St., </w:t>
      </w:r>
      <w:r w:rsidRPr="664818D0">
        <w:rPr>
          <w:rFonts w:ascii="Calibri" w:eastAsia="Calibri" w:hAnsi="Calibri" w:cs="Calibri"/>
          <w:i/>
          <w:iCs/>
          <w:color w:val="000000" w:themeColor="text1"/>
        </w:rPr>
        <w:t>Literatura indyjska, antologia</w:t>
      </w:r>
      <w:r w:rsidRPr="664818D0">
        <w:rPr>
          <w:rFonts w:ascii="Calibri" w:eastAsia="Calibri" w:hAnsi="Calibri" w:cs="Calibri"/>
          <w:color w:val="000000" w:themeColor="text1"/>
        </w:rPr>
        <w:t xml:space="preserve">, [w:] </w:t>
      </w:r>
      <w:r w:rsidRPr="664818D0">
        <w:rPr>
          <w:rFonts w:ascii="Calibri" w:eastAsia="Calibri" w:hAnsi="Calibri" w:cs="Calibri"/>
          <w:i/>
          <w:iCs/>
          <w:color w:val="000000" w:themeColor="text1"/>
        </w:rPr>
        <w:t>Wielka Literatura Powszechna</w:t>
      </w:r>
      <w:r w:rsidRPr="664818D0">
        <w:rPr>
          <w:rFonts w:ascii="Calibri" w:eastAsia="Calibri" w:hAnsi="Calibri" w:cs="Calibri"/>
          <w:color w:val="000000" w:themeColor="text1"/>
        </w:rPr>
        <w:t>, t. 5, Warszawa 1930.</w:t>
      </w:r>
    </w:p>
    <w:p w14:paraId="180E0138" w14:textId="726BB5DE"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Sudyka L., </w:t>
      </w:r>
      <w:r w:rsidRPr="664818D0">
        <w:rPr>
          <w:rFonts w:ascii="Calibri" w:eastAsia="Calibri" w:hAnsi="Calibri" w:cs="Calibri"/>
          <w:i/>
          <w:iCs/>
          <w:color w:val="000000" w:themeColor="text1"/>
        </w:rPr>
        <w:t>Kwestia gatunków literackich w Kathasaritsagara</w:t>
      </w:r>
      <w:r w:rsidRPr="664818D0">
        <w:rPr>
          <w:rFonts w:ascii="Calibri" w:eastAsia="Calibri" w:hAnsi="Calibri" w:cs="Calibri"/>
          <w:color w:val="000000" w:themeColor="text1"/>
        </w:rPr>
        <w:t>, Kraków 1998.</w:t>
      </w:r>
    </w:p>
    <w:p w14:paraId="1EEA23FA" w14:textId="179171A8"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Sudyka L., </w:t>
      </w:r>
      <w:r w:rsidRPr="664818D0">
        <w:rPr>
          <w:rFonts w:ascii="Calibri" w:eastAsia="Calibri" w:hAnsi="Calibri" w:cs="Calibri"/>
          <w:i/>
          <w:iCs/>
          <w:color w:val="000000" w:themeColor="text1"/>
        </w:rPr>
        <w:t>Od Ramajany do Dydaktyki czyli zagadki poematu Bhattiego</w:t>
      </w:r>
      <w:r w:rsidRPr="664818D0">
        <w:rPr>
          <w:rFonts w:ascii="Calibri" w:eastAsia="Calibri" w:hAnsi="Calibri" w:cs="Calibri"/>
          <w:color w:val="000000" w:themeColor="text1"/>
        </w:rPr>
        <w:t>, Kraków 2004.</w:t>
      </w:r>
    </w:p>
    <w:p w14:paraId="2BC1C88F" w14:textId="413E870D"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Trynkowska A., </w:t>
      </w:r>
      <w:r w:rsidRPr="664818D0">
        <w:rPr>
          <w:rFonts w:ascii="Calibri" w:eastAsia="Calibri" w:hAnsi="Calibri" w:cs="Calibri"/>
          <w:i/>
          <w:iCs/>
          <w:color w:val="000000" w:themeColor="text1"/>
        </w:rPr>
        <w:t>Struktura opisów w "Zabiciu Śisiupali" Maghy: analiza literacka sanskryckiego poematu epickiego z VII w.n.e.</w:t>
      </w:r>
      <w:r w:rsidRPr="664818D0">
        <w:rPr>
          <w:rFonts w:ascii="Calibri" w:eastAsia="Calibri" w:hAnsi="Calibri" w:cs="Calibri"/>
          <w:color w:val="000000" w:themeColor="text1"/>
        </w:rPr>
        <w:t>, Warszawa 2004.</w:t>
      </w:r>
    </w:p>
    <w:p w14:paraId="2C97DA34" w14:textId="392ECFA4" w:rsidR="00B32346" w:rsidRPr="007D2081" w:rsidRDefault="217CE981" w:rsidP="664818D0">
      <w:pPr>
        <w:ind w:left="708"/>
        <w:rPr>
          <w:rFonts w:ascii="Calibri" w:eastAsia="Calibri" w:hAnsi="Calibri" w:cs="Calibri"/>
          <w:color w:val="000000" w:themeColor="text1"/>
          <w:lang w:val="nb-NO"/>
        </w:rPr>
      </w:pPr>
      <w:r w:rsidRPr="007D2081">
        <w:rPr>
          <w:rFonts w:ascii="Calibri" w:eastAsia="Calibri" w:hAnsi="Calibri" w:cs="Calibri"/>
          <w:color w:val="000000" w:themeColor="text1"/>
          <w:lang w:val="nb-NO"/>
        </w:rPr>
        <w:t xml:space="preserve">Warder K., </w:t>
      </w:r>
      <w:r w:rsidRPr="007D2081">
        <w:rPr>
          <w:rFonts w:ascii="Calibri" w:eastAsia="Calibri" w:hAnsi="Calibri" w:cs="Calibri"/>
          <w:i/>
          <w:iCs/>
          <w:color w:val="000000" w:themeColor="text1"/>
          <w:lang w:val="nb-NO"/>
        </w:rPr>
        <w:t>Indian Kavya Literature</w:t>
      </w:r>
      <w:r w:rsidRPr="007D2081">
        <w:rPr>
          <w:rFonts w:ascii="Calibri" w:eastAsia="Calibri" w:hAnsi="Calibri" w:cs="Calibri"/>
          <w:color w:val="000000" w:themeColor="text1"/>
          <w:lang w:val="nb-NO"/>
        </w:rPr>
        <w:t>, vol. I-VI, Delhi 1972-1992.</w:t>
      </w:r>
    </w:p>
    <w:p w14:paraId="08089BB4" w14:textId="6D1B4DA1" w:rsidR="00B32346" w:rsidRDefault="217CE981" w:rsidP="664818D0">
      <w:pPr>
        <w:ind w:left="708"/>
        <w:rPr>
          <w:rFonts w:ascii="Calibri" w:eastAsia="Calibri" w:hAnsi="Calibri" w:cs="Calibri"/>
          <w:color w:val="000000" w:themeColor="text1"/>
        </w:rPr>
      </w:pPr>
      <w:r w:rsidRPr="007D2081">
        <w:rPr>
          <w:rFonts w:ascii="Calibri" w:eastAsia="Calibri" w:hAnsi="Calibri" w:cs="Calibri"/>
          <w:color w:val="000000" w:themeColor="text1"/>
          <w:lang w:val="en-GB"/>
        </w:rPr>
        <w:t xml:space="preserve">Winternitz M., </w:t>
      </w:r>
      <w:r w:rsidRPr="007D2081">
        <w:rPr>
          <w:rFonts w:ascii="Calibri" w:eastAsia="Calibri" w:hAnsi="Calibri" w:cs="Calibri"/>
          <w:i/>
          <w:iCs/>
          <w:color w:val="000000" w:themeColor="text1"/>
          <w:lang w:val="en-GB"/>
        </w:rPr>
        <w:t>A History of Indian Literature</w:t>
      </w:r>
      <w:r w:rsidRPr="007D2081">
        <w:rPr>
          <w:rFonts w:ascii="Calibri" w:eastAsia="Calibri" w:hAnsi="Calibri" w:cs="Calibri"/>
          <w:color w:val="000000" w:themeColor="text1"/>
          <w:lang w:val="en-GB"/>
        </w:rPr>
        <w:t xml:space="preserve">, vol. </w:t>
      </w:r>
      <w:r w:rsidRPr="664818D0">
        <w:rPr>
          <w:rFonts w:ascii="Calibri" w:eastAsia="Calibri" w:hAnsi="Calibri" w:cs="Calibri"/>
          <w:color w:val="000000" w:themeColor="text1"/>
        </w:rPr>
        <w:t>III, Delhi 1985.</w:t>
      </w:r>
    </w:p>
    <w:p w14:paraId="174B3292" w14:textId="069D9B9B"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Willman-Grabowska H. (tłum.), </w:t>
      </w:r>
      <w:r w:rsidRPr="664818D0">
        <w:rPr>
          <w:rFonts w:ascii="Calibri" w:eastAsia="Calibri" w:hAnsi="Calibri" w:cs="Calibri"/>
          <w:i/>
          <w:iCs/>
          <w:color w:val="000000" w:themeColor="text1"/>
        </w:rPr>
        <w:t>Dwadzieścia pięć opowieści wampira</w:t>
      </w:r>
      <w:r w:rsidRPr="664818D0">
        <w:rPr>
          <w:rFonts w:ascii="Calibri" w:eastAsia="Calibri" w:hAnsi="Calibri" w:cs="Calibri"/>
          <w:color w:val="000000" w:themeColor="text1"/>
        </w:rPr>
        <w:t>, Wrocław 1955.</w:t>
      </w:r>
    </w:p>
    <w:p w14:paraId="76D09341" w14:textId="4BF3CBCB"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Przekłady bajek indyjskich, przekład urywków </w:t>
      </w:r>
      <w:r w:rsidRPr="664818D0">
        <w:rPr>
          <w:rFonts w:ascii="Calibri" w:eastAsia="Calibri" w:hAnsi="Calibri" w:cs="Calibri"/>
          <w:i/>
          <w:iCs/>
          <w:color w:val="000000" w:themeColor="text1"/>
        </w:rPr>
        <w:t>Kathasaritsagary</w:t>
      </w:r>
      <w:r w:rsidRPr="664818D0">
        <w:rPr>
          <w:rFonts w:ascii="Calibri" w:eastAsia="Calibri" w:hAnsi="Calibri" w:cs="Calibri"/>
          <w:color w:val="000000" w:themeColor="text1"/>
        </w:rPr>
        <w:t>.</w:t>
      </w:r>
    </w:p>
    <w:p w14:paraId="0F83E49B" w14:textId="47DA4DEE" w:rsidR="00B32346" w:rsidRDefault="00B32346" w:rsidP="664818D0">
      <w:pPr>
        <w:rPr>
          <w:rFonts w:ascii="Calibri" w:eastAsia="Calibri" w:hAnsi="Calibri" w:cs="Calibri"/>
          <w:color w:val="000000" w:themeColor="text1"/>
        </w:rPr>
      </w:pPr>
    </w:p>
    <w:p w14:paraId="3F088545" w14:textId="5774589D" w:rsidR="00B32346" w:rsidRDefault="004A2C91" w:rsidP="664818D0">
      <w:pPr>
        <w:rPr>
          <w:rFonts w:ascii="Calibri" w:eastAsia="Calibri" w:hAnsi="Calibri" w:cs="Calibri"/>
          <w:b/>
          <w:bCs/>
          <w:color w:val="000000" w:themeColor="text1"/>
        </w:rPr>
      </w:pPr>
      <w:r>
        <w:rPr>
          <w:rFonts w:ascii="Calibri" w:eastAsia="Calibri" w:hAnsi="Calibri" w:cs="Calibri"/>
          <w:b/>
          <w:bCs/>
          <w:color w:val="000000" w:themeColor="text1"/>
        </w:rPr>
        <w:t xml:space="preserve">IV. </w:t>
      </w:r>
      <w:r w:rsidR="217CE981" w:rsidRPr="664818D0">
        <w:rPr>
          <w:rFonts w:ascii="Calibri" w:eastAsia="Calibri" w:hAnsi="Calibri" w:cs="Calibri"/>
          <w:b/>
          <w:bCs/>
          <w:color w:val="000000" w:themeColor="text1"/>
        </w:rPr>
        <w:t>Język hindi</w:t>
      </w:r>
    </w:p>
    <w:p w14:paraId="31015671" w14:textId="153CC8CC" w:rsidR="00B32346" w:rsidRDefault="10F5EB6D"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1.</w:t>
      </w:r>
      <w:r w:rsidR="217CE981" w:rsidRPr="664818D0">
        <w:rPr>
          <w:rFonts w:ascii="Calibri" w:eastAsia="Calibri" w:hAnsi="Calibri" w:cs="Calibri"/>
          <w:color w:val="000000" w:themeColor="text1"/>
        </w:rPr>
        <w:t xml:space="preserve"> Powstanie i pochodzenie języka hindi. </w:t>
      </w:r>
    </w:p>
    <w:p w14:paraId="4ABA6FD8" w14:textId="0BC0F739" w:rsidR="00B32346" w:rsidRDefault="14128547"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2.</w:t>
      </w:r>
      <w:r w:rsidR="217CE981" w:rsidRPr="664818D0">
        <w:rPr>
          <w:rFonts w:ascii="Calibri" w:eastAsia="Calibri" w:hAnsi="Calibri" w:cs="Calibri"/>
          <w:color w:val="000000" w:themeColor="text1"/>
        </w:rPr>
        <w:t xml:space="preserve"> Zakresy znaczeniowe terminów: hindi, hindustani, urdu</w:t>
      </w:r>
      <w:r w:rsidR="00EB2708">
        <w:rPr>
          <w:rFonts w:ascii="Calibri" w:eastAsia="Calibri" w:hAnsi="Calibri" w:cs="Calibri"/>
          <w:color w:val="000000" w:themeColor="text1"/>
        </w:rPr>
        <w:t>.</w:t>
      </w:r>
      <w:r w:rsidR="217CE981" w:rsidRPr="664818D0">
        <w:rPr>
          <w:rFonts w:ascii="Calibri" w:eastAsia="Calibri" w:hAnsi="Calibri" w:cs="Calibri"/>
          <w:color w:val="000000" w:themeColor="text1"/>
        </w:rPr>
        <w:t xml:space="preserve"> </w:t>
      </w:r>
    </w:p>
    <w:p w14:paraId="4AF2F1D8" w14:textId="6E9123B8" w:rsidR="00B32346" w:rsidRDefault="7C6047AE"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3.</w:t>
      </w:r>
      <w:r w:rsidR="217CE981" w:rsidRPr="664818D0">
        <w:rPr>
          <w:rFonts w:ascii="Calibri" w:eastAsia="Calibri" w:hAnsi="Calibri" w:cs="Calibri"/>
          <w:color w:val="000000" w:themeColor="text1"/>
        </w:rPr>
        <w:t xml:space="preserve"> Dialekty, w których powstawała literatura hindi. </w:t>
      </w:r>
    </w:p>
    <w:p w14:paraId="47E9DD8E" w14:textId="74157406" w:rsidR="00B32346" w:rsidRDefault="6C876F8E"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4.</w:t>
      </w:r>
      <w:r w:rsidR="217CE981" w:rsidRPr="664818D0">
        <w:rPr>
          <w:rFonts w:ascii="Calibri" w:eastAsia="Calibri" w:hAnsi="Calibri" w:cs="Calibri"/>
          <w:color w:val="000000" w:themeColor="text1"/>
        </w:rPr>
        <w:t xml:space="preserve"> Od języka urzędowego do języka literackiego – rozwój hindi.</w:t>
      </w:r>
    </w:p>
    <w:p w14:paraId="42EB6D90" w14:textId="0B868BED" w:rsidR="00B32346" w:rsidRDefault="6A191F66"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5.</w:t>
      </w:r>
      <w:r w:rsidR="217CE981" w:rsidRPr="664818D0">
        <w:rPr>
          <w:rFonts w:ascii="Calibri" w:eastAsia="Calibri" w:hAnsi="Calibri" w:cs="Calibri"/>
          <w:color w:val="000000" w:themeColor="text1"/>
        </w:rPr>
        <w:t xml:space="preserve"> Batalia o khari-boli hindi na przełomie 18/19 wieku. </w:t>
      </w:r>
    </w:p>
    <w:p w14:paraId="30193AEB" w14:textId="47B18D43" w:rsidR="00B32346" w:rsidRDefault="3B2E5635"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6.</w:t>
      </w:r>
      <w:r w:rsidR="217CE981" w:rsidRPr="664818D0">
        <w:rPr>
          <w:rFonts w:ascii="Calibri" w:eastAsia="Calibri" w:hAnsi="Calibri" w:cs="Calibri"/>
          <w:color w:val="000000" w:themeColor="text1"/>
        </w:rPr>
        <w:t xml:space="preserve"> Pierwsze słowniki i podręczniki języka hindi. </w:t>
      </w:r>
    </w:p>
    <w:p w14:paraId="68B6FF09" w14:textId="237A2C38" w:rsidR="00B32346" w:rsidRDefault="39D68715"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7.</w:t>
      </w:r>
      <w:r w:rsidR="217CE981" w:rsidRPr="664818D0">
        <w:rPr>
          <w:rFonts w:ascii="Calibri" w:eastAsia="Calibri" w:hAnsi="Calibri" w:cs="Calibri"/>
          <w:color w:val="000000" w:themeColor="text1"/>
        </w:rPr>
        <w:t xml:space="preserve"> Rola prasy w rozpowszechnieniu języka hindi w 20 w.</w:t>
      </w:r>
    </w:p>
    <w:p w14:paraId="0A2421A4" w14:textId="16182C81" w:rsidR="00B32346" w:rsidRDefault="574EE7BF"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8.</w:t>
      </w:r>
      <w:r w:rsidR="217CE981" w:rsidRPr="664818D0">
        <w:rPr>
          <w:rFonts w:ascii="Calibri" w:eastAsia="Calibri" w:hAnsi="Calibri" w:cs="Calibri"/>
          <w:color w:val="000000" w:themeColor="text1"/>
        </w:rPr>
        <w:t xml:space="preserve"> Wizja hindi jako jęz</w:t>
      </w:r>
      <w:r w:rsidR="00EB2708">
        <w:rPr>
          <w:rFonts w:ascii="Calibri" w:eastAsia="Calibri" w:hAnsi="Calibri" w:cs="Calibri"/>
          <w:color w:val="000000" w:themeColor="text1"/>
        </w:rPr>
        <w:t>yka narodowego i jej realizacja.</w:t>
      </w:r>
    </w:p>
    <w:p w14:paraId="773C0E3B" w14:textId="24AD95C2" w:rsidR="00B32346" w:rsidRDefault="43918F38"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9.</w:t>
      </w:r>
      <w:r w:rsidR="217CE981" w:rsidRPr="664818D0">
        <w:rPr>
          <w:rFonts w:ascii="Calibri" w:eastAsia="Calibri" w:hAnsi="Calibri" w:cs="Calibri"/>
          <w:color w:val="000000" w:themeColor="text1"/>
        </w:rPr>
        <w:t xml:space="preserve"> Zasób słownictwa języka hindi i jego pochodzenie.</w:t>
      </w:r>
    </w:p>
    <w:p w14:paraId="3EB21829" w14:textId="3C8A3DCB" w:rsidR="00B32346" w:rsidRDefault="612D0352"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 xml:space="preserve">10. </w:t>
      </w:r>
      <w:r w:rsidR="217CE981" w:rsidRPr="664818D0">
        <w:rPr>
          <w:rFonts w:ascii="Calibri" w:eastAsia="Calibri" w:hAnsi="Calibri" w:cs="Calibri"/>
          <w:color w:val="000000" w:themeColor="text1"/>
        </w:rPr>
        <w:t xml:space="preserve">Hinglish i język Bollywoodu. </w:t>
      </w:r>
    </w:p>
    <w:p w14:paraId="4C4DBA28" w14:textId="48FE9262" w:rsidR="00B32346" w:rsidRDefault="217CE981" w:rsidP="664818D0">
      <w:pPr>
        <w:ind w:left="708"/>
        <w:rPr>
          <w:rFonts w:ascii="Calibri" w:eastAsia="Calibri" w:hAnsi="Calibri" w:cs="Calibri"/>
          <w:color w:val="000000" w:themeColor="text1"/>
        </w:rPr>
      </w:pPr>
      <w:r w:rsidRPr="664818D0">
        <w:rPr>
          <w:rFonts w:ascii="Calibri" w:eastAsia="Calibri" w:hAnsi="Calibri" w:cs="Calibri"/>
          <w:b/>
          <w:bCs/>
          <w:color w:val="000000" w:themeColor="text1"/>
        </w:rPr>
        <w:t>Literatura</w:t>
      </w:r>
      <w:r w:rsidRPr="664818D0">
        <w:rPr>
          <w:rFonts w:ascii="Calibri" w:eastAsia="Calibri" w:hAnsi="Calibri" w:cs="Calibri"/>
          <w:color w:val="000000" w:themeColor="text1"/>
        </w:rPr>
        <w:t>:</w:t>
      </w:r>
    </w:p>
    <w:p w14:paraId="061DA728" w14:textId="432FD9A4" w:rsidR="00B32346" w:rsidRDefault="00D72A2D" w:rsidP="664818D0">
      <w:pPr>
        <w:ind w:left="708"/>
        <w:rPr>
          <w:rFonts w:ascii="Calibri" w:eastAsia="Calibri" w:hAnsi="Calibri" w:cs="Calibri"/>
          <w:color w:val="000000" w:themeColor="text1"/>
        </w:rPr>
      </w:pPr>
      <w:r>
        <w:rPr>
          <w:rFonts w:ascii="Calibri" w:eastAsia="Calibri" w:hAnsi="Calibri" w:cs="Calibri"/>
          <w:color w:val="000000" w:themeColor="text1"/>
          <w:lang w:val="en-GB"/>
        </w:rPr>
        <w:t>Fortson B.</w:t>
      </w:r>
      <w:r w:rsidR="4D619CC5" w:rsidRPr="007D2081">
        <w:rPr>
          <w:rFonts w:ascii="Calibri" w:eastAsia="Calibri" w:hAnsi="Calibri" w:cs="Calibri"/>
          <w:color w:val="000000" w:themeColor="text1"/>
          <w:lang w:val="en-GB"/>
        </w:rPr>
        <w:t xml:space="preserve">W., </w:t>
      </w:r>
      <w:r w:rsidR="4D619CC5" w:rsidRPr="007D2081">
        <w:rPr>
          <w:rFonts w:ascii="Calibri" w:eastAsia="Calibri" w:hAnsi="Calibri" w:cs="Calibri"/>
          <w:i/>
          <w:iCs/>
          <w:color w:val="000000" w:themeColor="text1"/>
          <w:lang w:val="en-GB"/>
        </w:rPr>
        <w:t xml:space="preserve">Indo-European Language and Culture. </w:t>
      </w:r>
      <w:r w:rsidR="4D619CC5" w:rsidRPr="664818D0">
        <w:rPr>
          <w:rFonts w:ascii="Calibri" w:eastAsia="Calibri" w:hAnsi="Calibri" w:cs="Calibri"/>
          <w:i/>
          <w:iCs/>
          <w:color w:val="000000" w:themeColor="text1"/>
        </w:rPr>
        <w:t>An Introduction</w:t>
      </w:r>
      <w:r w:rsidR="4D619CC5" w:rsidRPr="664818D0">
        <w:rPr>
          <w:rFonts w:ascii="Calibri" w:eastAsia="Calibri" w:hAnsi="Calibri" w:cs="Calibri"/>
          <w:color w:val="000000" w:themeColor="text1"/>
        </w:rPr>
        <w:t xml:space="preserve">, Chicago 2004. </w:t>
      </w:r>
    </w:p>
    <w:p w14:paraId="30F2750D" w14:textId="2F0C472A"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Majewicz A.F., </w:t>
      </w:r>
      <w:r w:rsidRPr="664818D0">
        <w:rPr>
          <w:rFonts w:ascii="Calibri" w:eastAsia="Calibri" w:hAnsi="Calibri" w:cs="Calibri"/>
          <w:i/>
          <w:iCs/>
          <w:color w:val="000000" w:themeColor="text1"/>
        </w:rPr>
        <w:t>Języki świata i ich klasyfikowanie</w:t>
      </w:r>
      <w:r w:rsidRPr="664818D0">
        <w:rPr>
          <w:rFonts w:ascii="Calibri" w:eastAsia="Calibri" w:hAnsi="Calibri" w:cs="Calibri"/>
          <w:color w:val="000000" w:themeColor="text1"/>
        </w:rPr>
        <w:t>, Warszawa 1989, s. 181-219.</w:t>
      </w:r>
    </w:p>
    <w:p w14:paraId="56FC1965" w14:textId="2AA5A088" w:rsidR="00B32346" w:rsidRPr="007D2081" w:rsidRDefault="00D72A2D" w:rsidP="664818D0">
      <w:pPr>
        <w:ind w:left="708"/>
        <w:rPr>
          <w:rFonts w:ascii="Calibri" w:eastAsia="Calibri" w:hAnsi="Calibri" w:cs="Calibri"/>
          <w:color w:val="000000" w:themeColor="text1"/>
          <w:lang w:val="en-GB"/>
        </w:rPr>
      </w:pPr>
      <w:r>
        <w:rPr>
          <w:rFonts w:ascii="Calibri" w:eastAsia="Calibri" w:hAnsi="Calibri" w:cs="Calibri"/>
          <w:color w:val="000000" w:themeColor="text1"/>
          <w:lang w:val="en-GB"/>
        </w:rPr>
        <w:t>McGregor R.</w:t>
      </w:r>
      <w:r w:rsidR="217CE981" w:rsidRPr="007D2081">
        <w:rPr>
          <w:rFonts w:ascii="Calibri" w:eastAsia="Calibri" w:hAnsi="Calibri" w:cs="Calibri"/>
          <w:color w:val="000000" w:themeColor="text1"/>
          <w:lang w:val="en-GB"/>
        </w:rPr>
        <w:t xml:space="preserve">S., </w:t>
      </w:r>
      <w:r w:rsidR="217CE981" w:rsidRPr="007D2081">
        <w:rPr>
          <w:rFonts w:ascii="Calibri" w:eastAsia="Calibri" w:hAnsi="Calibri" w:cs="Calibri"/>
          <w:i/>
          <w:iCs/>
          <w:color w:val="000000" w:themeColor="text1"/>
          <w:lang w:val="en-GB"/>
        </w:rPr>
        <w:t>The Development of Modern Hindi Literature</w:t>
      </w:r>
      <w:r w:rsidR="217CE981" w:rsidRPr="007D2081">
        <w:rPr>
          <w:rFonts w:ascii="Calibri" w:eastAsia="Calibri" w:hAnsi="Calibri" w:cs="Calibri"/>
          <w:color w:val="000000" w:themeColor="text1"/>
          <w:lang w:val="en-GB"/>
        </w:rPr>
        <w:t>, Canberra 1981.</w:t>
      </w:r>
    </w:p>
    <w:p w14:paraId="5DE0842C" w14:textId="68D5C7FE"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Milewski T., </w:t>
      </w:r>
      <w:r w:rsidRPr="664818D0">
        <w:rPr>
          <w:rFonts w:ascii="Calibri" w:eastAsia="Calibri" w:hAnsi="Calibri" w:cs="Calibri"/>
          <w:i/>
          <w:iCs/>
          <w:color w:val="000000" w:themeColor="text1"/>
        </w:rPr>
        <w:t>Językoznawstwo</w:t>
      </w:r>
      <w:r w:rsidRPr="664818D0">
        <w:rPr>
          <w:rFonts w:ascii="Calibri" w:eastAsia="Calibri" w:hAnsi="Calibri" w:cs="Calibri"/>
          <w:color w:val="000000" w:themeColor="text1"/>
        </w:rPr>
        <w:t>, Warszawa 2004.</w:t>
      </w:r>
    </w:p>
    <w:p w14:paraId="52D9E554" w14:textId="48843FAA"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Rutkowska T., Stasik D., </w:t>
      </w:r>
      <w:r w:rsidRPr="664818D0">
        <w:rPr>
          <w:rFonts w:ascii="Calibri" w:eastAsia="Calibri" w:hAnsi="Calibri" w:cs="Calibri"/>
          <w:i/>
          <w:iCs/>
          <w:color w:val="000000" w:themeColor="text1"/>
        </w:rPr>
        <w:t>Zarys historii literatury hindi</w:t>
      </w:r>
      <w:r w:rsidRPr="664818D0">
        <w:rPr>
          <w:rFonts w:ascii="Calibri" w:eastAsia="Calibri" w:hAnsi="Calibri" w:cs="Calibri"/>
          <w:color w:val="000000" w:themeColor="text1"/>
        </w:rPr>
        <w:t>, Warszawa 1992.</w:t>
      </w:r>
    </w:p>
    <w:p w14:paraId="2326B03B" w14:textId="26C09018" w:rsidR="00B32346" w:rsidRDefault="3B363DDD"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Stasik D., </w:t>
      </w:r>
      <w:r w:rsidRPr="664818D0">
        <w:rPr>
          <w:rFonts w:ascii="Calibri" w:eastAsia="Calibri" w:hAnsi="Calibri" w:cs="Calibri"/>
          <w:i/>
          <w:iCs/>
          <w:color w:val="000000" w:themeColor="text1"/>
        </w:rPr>
        <w:t>Hindi</w:t>
      </w:r>
      <w:r w:rsidRPr="664818D0">
        <w:rPr>
          <w:rFonts w:ascii="Calibri" w:eastAsia="Calibri" w:hAnsi="Calibri" w:cs="Calibri"/>
          <w:color w:val="000000" w:themeColor="text1"/>
        </w:rPr>
        <w:t xml:space="preserve">, Warszawa 2015. </w:t>
      </w:r>
    </w:p>
    <w:p w14:paraId="218082A3" w14:textId="07C9CD06"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Stasik D., </w:t>
      </w:r>
      <w:r w:rsidRPr="664818D0">
        <w:rPr>
          <w:rFonts w:ascii="Calibri" w:eastAsia="Calibri" w:hAnsi="Calibri" w:cs="Calibri"/>
          <w:i/>
          <w:iCs/>
          <w:color w:val="000000" w:themeColor="text1"/>
        </w:rPr>
        <w:t>Język hindi</w:t>
      </w:r>
      <w:r w:rsidRPr="664818D0">
        <w:rPr>
          <w:rFonts w:ascii="Calibri" w:eastAsia="Calibri" w:hAnsi="Calibri" w:cs="Calibri"/>
          <w:color w:val="000000" w:themeColor="text1"/>
        </w:rPr>
        <w:t>, cz.1-2, Warszawa 2006.</w:t>
      </w:r>
    </w:p>
    <w:p w14:paraId="41369AE9" w14:textId="522D3810" w:rsidR="00B32346" w:rsidRPr="007D2081" w:rsidRDefault="217CE981" w:rsidP="664818D0">
      <w:pPr>
        <w:ind w:left="708"/>
        <w:rPr>
          <w:rFonts w:ascii="Calibri" w:eastAsia="Calibri" w:hAnsi="Calibri" w:cs="Calibri"/>
          <w:color w:val="000000" w:themeColor="text1"/>
          <w:lang w:val="en-GB"/>
        </w:rPr>
      </w:pPr>
      <w:r w:rsidRPr="007D2081">
        <w:rPr>
          <w:rFonts w:ascii="Calibri" w:eastAsia="Calibri" w:hAnsi="Calibri" w:cs="Calibri"/>
          <w:color w:val="000000" w:themeColor="text1"/>
          <w:lang w:val="en-GB"/>
        </w:rPr>
        <w:lastRenderedPageBreak/>
        <w:t xml:space="preserve">Veerma S., </w:t>
      </w:r>
      <w:r w:rsidRPr="007D2081">
        <w:rPr>
          <w:rFonts w:ascii="Calibri" w:eastAsia="Calibri" w:hAnsi="Calibri" w:cs="Calibri"/>
          <w:i/>
          <w:iCs/>
          <w:color w:val="000000" w:themeColor="text1"/>
          <w:lang w:val="en-GB"/>
        </w:rPr>
        <w:t>A Course in Advanced Hindi</w:t>
      </w:r>
      <w:r w:rsidRPr="007D2081">
        <w:rPr>
          <w:rFonts w:ascii="Calibri" w:eastAsia="Calibri" w:hAnsi="Calibri" w:cs="Calibri"/>
          <w:color w:val="000000" w:themeColor="text1"/>
          <w:lang w:val="en-GB"/>
        </w:rPr>
        <w:t>, Delhi 1997.</w:t>
      </w:r>
    </w:p>
    <w:p w14:paraId="6FB2A993" w14:textId="3B56E36F" w:rsidR="00B32346" w:rsidRPr="007D2081" w:rsidRDefault="217CE981" w:rsidP="664818D0">
      <w:pPr>
        <w:rPr>
          <w:rFonts w:ascii="Calibri" w:eastAsia="Calibri" w:hAnsi="Calibri" w:cs="Calibri"/>
          <w:color w:val="000000" w:themeColor="text1"/>
          <w:lang w:val="en-GB"/>
        </w:rPr>
      </w:pPr>
      <w:r w:rsidRPr="007D2081">
        <w:rPr>
          <w:rFonts w:ascii="Calibri" w:eastAsia="Calibri" w:hAnsi="Calibri" w:cs="Calibri"/>
          <w:color w:val="000000" w:themeColor="text1"/>
          <w:lang w:val="en-GB"/>
        </w:rPr>
        <w:t xml:space="preserve"> </w:t>
      </w:r>
    </w:p>
    <w:p w14:paraId="04534780" w14:textId="53FC10EF" w:rsidR="00B32346" w:rsidRDefault="004A2C91" w:rsidP="664818D0">
      <w:pPr>
        <w:rPr>
          <w:rFonts w:ascii="Calibri" w:eastAsia="Calibri" w:hAnsi="Calibri" w:cs="Calibri"/>
          <w:b/>
          <w:bCs/>
          <w:color w:val="000000" w:themeColor="text1"/>
        </w:rPr>
      </w:pPr>
      <w:r>
        <w:rPr>
          <w:rFonts w:ascii="Calibri" w:eastAsia="Calibri" w:hAnsi="Calibri" w:cs="Calibri"/>
          <w:b/>
          <w:bCs/>
          <w:color w:val="000000" w:themeColor="text1"/>
        </w:rPr>
        <w:t xml:space="preserve">V. </w:t>
      </w:r>
      <w:r w:rsidR="217CE981" w:rsidRPr="664818D0">
        <w:rPr>
          <w:rFonts w:ascii="Calibri" w:eastAsia="Calibri" w:hAnsi="Calibri" w:cs="Calibri"/>
          <w:b/>
          <w:bCs/>
          <w:color w:val="000000" w:themeColor="text1"/>
        </w:rPr>
        <w:t>Literatura hindi</w:t>
      </w:r>
    </w:p>
    <w:p w14:paraId="050927F8" w14:textId="326A249D" w:rsidR="00B32346" w:rsidRDefault="6AEA2BE5"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1.</w:t>
      </w:r>
      <w:r w:rsidR="217CE981" w:rsidRPr="664818D0">
        <w:rPr>
          <w:rFonts w:ascii="Calibri" w:eastAsia="Calibri" w:hAnsi="Calibri" w:cs="Calibri"/>
          <w:color w:val="000000" w:themeColor="text1"/>
        </w:rPr>
        <w:t xml:space="preserve"> Periodyzacja literatury hindi z podokresami. </w:t>
      </w:r>
    </w:p>
    <w:p w14:paraId="62B1B924" w14:textId="568D2E75" w:rsidR="00B32346" w:rsidRDefault="2C5DCDC6"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2.</w:t>
      </w:r>
      <w:r w:rsidR="217CE981" w:rsidRPr="664818D0">
        <w:rPr>
          <w:rFonts w:ascii="Calibri" w:eastAsia="Calibri" w:hAnsi="Calibri" w:cs="Calibri"/>
          <w:color w:val="000000" w:themeColor="text1"/>
        </w:rPr>
        <w:t xml:space="preserve"> Charakterystyka utworów typu </w:t>
      </w:r>
      <w:r w:rsidR="00530299">
        <w:rPr>
          <w:rFonts w:ascii="Calibri" w:eastAsia="Calibri" w:hAnsi="Calibri" w:cs="Calibri"/>
          <w:i/>
          <w:color w:val="000000" w:themeColor="text1"/>
        </w:rPr>
        <w:t>raso</w:t>
      </w:r>
      <w:r w:rsidR="217CE981" w:rsidRPr="664818D0">
        <w:rPr>
          <w:rFonts w:ascii="Calibri" w:eastAsia="Calibri" w:hAnsi="Calibri" w:cs="Calibri"/>
          <w:color w:val="000000" w:themeColor="text1"/>
        </w:rPr>
        <w:t xml:space="preserve"> i ich najwybitniejszy twórca. </w:t>
      </w:r>
    </w:p>
    <w:p w14:paraId="38BD5695" w14:textId="33661611" w:rsidR="00B32346" w:rsidRDefault="2E5169D4"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3.</w:t>
      </w:r>
      <w:r w:rsidR="217CE981" w:rsidRPr="664818D0">
        <w:rPr>
          <w:rFonts w:ascii="Calibri" w:eastAsia="Calibri" w:hAnsi="Calibri" w:cs="Calibri"/>
          <w:color w:val="000000" w:themeColor="text1"/>
        </w:rPr>
        <w:t xml:space="preserve"> Kabir i Surdas – dwaj różni przedstawiciele nurtu bhakti. </w:t>
      </w:r>
    </w:p>
    <w:p w14:paraId="6B0E770A" w14:textId="20475C2D" w:rsidR="00B32346" w:rsidRDefault="738F6B00"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4.</w:t>
      </w:r>
      <w:r w:rsidR="217CE981" w:rsidRPr="664818D0">
        <w:rPr>
          <w:rFonts w:ascii="Calibri" w:eastAsia="Calibri" w:hAnsi="Calibri" w:cs="Calibri"/>
          <w:color w:val="000000" w:themeColor="text1"/>
        </w:rPr>
        <w:t xml:space="preserve"> Mirabai i Mahadevi Varma </w:t>
      </w:r>
      <w:r w:rsidR="35C2A245" w:rsidRPr="664818D0">
        <w:rPr>
          <w:rFonts w:ascii="Calibri" w:eastAsia="Calibri" w:hAnsi="Calibri" w:cs="Calibri"/>
          <w:color w:val="000000" w:themeColor="text1"/>
        </w:rPr>
        <w:t>–</w:t>
      </w:r>
      <w:r w:rsidR="217CE981" w:rsidRPr="664818D0">
        <w:rPr>
          <w:rFonts w:ascii="Calibri" w:eastAsia="Calibri" w:hAnsi="Calibri" w:cs="Calibri"/>
          <w:color w:val="000000" w:themeColor="text1"/>
        </w:rPr>
        <w:t xml:space="preserve"> dwie poetki z różnych epok.</w:t>
      </w:r>
    </w:p>
    <w:p w14:paraId="078CE05B" w14:textId="710B27FD" w:rsidR="00B32346" w:rsidRDefault="2CB2A808"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5.</w:t>
      </w:r>
      <w:r w:rsidR="217CE981" w:rsidRPr="664818D0">
        <w:rPr>
          <w:rFonts w:ascii="Calibri" w:eastAsia="Calibri" w:hAnsi="Calibri" w:cs="Calibri"/>
          <w:color w:val="000000" w:themeColor="text1"/>
        </w:rPr>
        <w:t xml:space="preserve"> Tulsidas - najwybitniejszy przedstawiciel nurtu ramaickiego. </w:t>
      </w:r>
    </w:p>
    <w:p w14:paraId="192E2741" w14:textId="58F15337" w:rsidR="00B32346" w:rsidRDefault="1FB5957B"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6.</w:t>
      </w:r>
      <w:r w:rsidR="217CE981" w:rsidRPr="664818D0">
        <w:rPr>
          <w:rFonts w:ascii="Calibri" w:eastAsia="Calibri" w:hAnsi="Calibri" w:cs="Calibri"/>
          <w:color w:val="000000" w:themeColor="text1"/>
        </w:rPr>
        <w:t xml:space="preserve"> Przełomowy charakter ćhajawadu. </w:t>
      </w:r>
    </w:p>
    <w:p w14:paraId="6F7E3421" w14:textId="5CCA3E08" w:rsidR="00B32346" w:rsidRDefault="62B0F631"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7.</w:t>
      </w:r>
      <w:r w:rsidR="217CE981" w:rsidRPr="664818D0">
        <w:rPr>
          <w:rFonts w:ascii="Calibri" w:eastAsia="Calibri" w:hAnsi="Calibri" w:cs="Calibri"/>
          <w:color w:val="000000" w:themeColor="text1"/>
        </w:rPr>
        <w:t xml:space="preserve"> Agjej </w:t>
      </w:r>
      <w:r w:rsidR="5321EC99" w:rsidRPr="664818D0">
        <w:rPr>
          <w:rFonts w:ascii="Calibri" w:eastAsia="Calibri" w:hAnsi="Calibri" w:cs="Calibri"/>
          <w:color w:val="000000" w:themeColor="text1"/>
        </w:rPr>
        <w:t>–</w:t>
      </w:r>
      <w:r w:rsidR="217CE981" w:rsidRPr="664818D0">
        <w:rPr>
          <w:rFonts w:ascii="Calibri" w:eastAsia="Calibri" w:hAnsi="Calibri" w:cs="Calibri"/>
          <w:color w:val="000000" w:themeColor="text1"/>
        </w:rPr>
        <w:t xml:space="preserve"> prekursor "nowej poezji" w hindi (droga do naji kawity).</w:t>
      </w:r>
    </w:p>
    <w:p w14:paraId="47A73B6B" w14:textId="50E111ED" w:rsidR="00B32346" w:rsidRDefault="5F66CCC2"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8.</w:t>
      </w:r>
      <w:r w:rsidR="217CE981" w:rsidRPr="664818D0">
        <w:rPr>
          <w:rFonts w:ascii="Calibri" w:eastAsia="Calibri" w:hAnsi="Calibri" w:cs="Calibri"/>
          <w:color w:val="000000" w:themeColor="text1"/>
        </w:rPr>
        <w:t xml:space="preserve"> Nurty w prozie hindi od Premćanda do "nowego opowiadania" (najikahani).</w:t>
      </w:r>
    </w:p>
    <w:p w14:paraId="36588127" w14:textId="730FD178" w:rsidR="00B32346" w:rsidRDefault="120868D8"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9.</w:t>
      </w:r>
      <w:r w:rsidR="217CE981" w:rsidRPr="664818D0">
        <w:rPr>
          <w:rFonts w:ascii="Calibri" w:eastAsia="Calibri" w:hAnsi="Calibri" w:cs="Calibri"/>
          <w:color w:val="000000" w:themeColor="text1"/>
        </w:rPr>
        <w:t xml:space="preserve"> Bharatendu i Mohan Rakeś </w:t>
      </w:r>
      <w:r w:rsidR="71800C6B" w:rsidRPr="664818D0">
        <w:rPr>
          <w:rFonts w:ascii="Calibri" w:eastAsia="Calibri" w:hAnsi="Calibri" w:cs="Calibri"/>
          <w:color w:val="000000" w:themeColor="text1"/>
        </w:rPr>
        <w:t>–</w:t>
      </w:r>
      <w:r w:rsidR="217CE981" w:rsidRPr="664818D0">
        <w:rPr>
          <w:rFonts w:ascii="Calibri" w:eastAsia="Calibri" w:hAnsi="Calibri" w:cs="Calibri"/>
          <w:color w:val="000000" w:themeColor="text1"/>
        </w:rPr>
        <w:t xml:space="preserve"> zasłużeni dla rozwoju gatunków dramatycznych w hindi.</w:t>
      </w:r>
    </w:p>
    <w:p w14:paraId="35B44BD6" w14:textId="64F312B2" w:rsidR="00B32346" w:rsidRDefault="4D38E4B8" w:rsidP="004A2C91">
      <w:pPr>
        <w:ind w:left="709"/>
        <w:rPr>
          <w:rFonts w:ascii="Calibri" w:eastAsia="Calibri" w:hAnsi="Calibri" w:cs="Calibri"/>
          <w:color w:val="000000" w:themeColor="text1"/>
        </w:rPr>
      </w:pPr>
      <w:r w:rsidRPr="664818D0">
        <w:rPr>
          <w:rFonts w:ascii="Calibri" w:eastAsia="Calibri" w:hAnsi="Calibri" w:cs="Calibri"/>
          <w:color w:val="000000" w:themeColor="text1"/>
        </w:rPr>
        <w:t>10.</w:t>
      </w:r>
      <w:r w:rsidR="217CE981" w:rsidRPr="664818D0">
        <w:rPr>
          <w:rFonts w:ascii="Calibri" w:eastAsia="Calibri" w:hAnsi="Calibri" w:cs="Calibri"/>
          <w:color w:val="000000" w:themeColor="text1"/>
        </w:rPr>
        <w:t xml:space="preserve"> Polskie przekłady z literatury hindi.</w:t>
      </w:r>
    </w:p>
    <w:p w14:paraId="72430C0B" w14:textId="357E25C1" w:rsidR="00B32346" w:rsidRPr="007D2081" w:rsidRDefault="217CE981" w:rsidP="664818D0">
      <w:pPr>
        <w:ind w:left="708"/>
        <w:rPr>
          <w:rFonts w:ascii="Calibri" w:eastAsia="Calibri" w:hAnsi="Calibri" w:cs="Calibri"/>
          <w:color w:val="000000" w:themeColor="text1"/>
          <w:lang w:val="en-GB"/>
        </w:rPr>
      </w:pPr>
      <w:r w:rsidRPr="007D2081">
        <w:rPr>
          <w:rFonts w:ascii="Calibri" w:eastAsia="Calibri" w:hAnsi="Calibri" w:cs="Calibri"/>
          <w:b/>
          <w:bCs/>
          <w:color w:val="000000" w:themeColor="text1"/>
          <w:lang w:val="en-GB"/>
        </w:rPr>
        <w:t>Literatura</w:t>
      </w:r>
      <w:r w:rsidRPr="007D2081">
        <w:rPr>
          <w:rFonts w:ascii="Calibri" w:eastAsia="Calibri" w:hAnsi="Calibri" w:cs="Calibri"/>
          <w:color w:val="000000" w:themeColor="text1"/>
          <w:lang w:val="en-GB"/>
        </w:rPr>
        <w:t>:</w:t>
      </w:r>
    </w:p>
    <w:p w14:paraId="17A3D4D6" w14:textId="7F8427DF" w:rsidR="00B32346" w:rsidRPr="007D2081" w:rsidRDefault="217CE981" w:rsidP="664818D0">
      <w:pPr>
        <w:ind w:left="708"/>
        <w:rPr>
          <w:rFonts w:ascii="Calibri" w:eastAsia="Calibri" w:hAnsi="Calibri" w:cs="Calibri"/>
          <w:color w:val="000000" w:themeColor="text1"/>
          <w:lang w:val="en-GB"/>
        </w:rPr>
      </w:pPr>
      <w:r w:rsidRPr="007D2081">
        <w:rPr>
          <w:rFonts w:ascii="Calibri" w:eastAsia="Calibri" w:hAnsi="Calibri" w:cs="Calibri"/>
          <w:color w:val="000000" w:themeColor="text1"/>
          <w:lang w:val="en-GB"/>
        </w:rPr>
        <w:t xml:space="preserve">Burger M., Pozza N. (red.), </w:t>
      </w:r>
      <w:r w:rsidRPr="007D2081">
        <w:rPr>
          <w:rFonts w:ascii="Calibri" w:eastAsia="Calibri" w:hAnsi="Calibri" w:cs="Calibri"/>
          <w:i/>
          <w:iCs/>
          <w:color w:val="000000" w:themeColor="text1"/>
          <w:lang w:val="en-GB"/>
        </w:rPr>
        <w:t>India in translation through Hindi literature: a plurality of voices</w:t>
      </w:r>
      <w:r w:rsidRPr="007D2081">
        <w:rPr>
          <w:rFonts w:ascii="Calibri" w:eastAsia="Calibri" w:hAnsi="Calibri" w:cs="Calibri"/>
          <w:color w:val="000000" w:themeColor="text1"/>
          <w:lang w:val="en-GB"/>
        </w:rPr>
        <w:t>, Bern-Berlin-Frankfurt am Main-Wien 2010.</w:t>
      </w:r>
    </w:p>
    <w:p w14:paraId="0913C34A" w14:textId="280FB938" w:rsidR="00B32346" w:rsidRPr="007D2081" w:rsidRDefault="00D72A2D" w:rsidP="664818D0">
      <w:pPr>
        <w:ind w:left="708"/>
        <w:rPr>
          <w:rFonts w:ascii="Calibri" w:eastAsia="Calibri" w:hAnsi="Calibri" w:cs="Calibri"/>
          <w:color w:val="000000" w:themeColor="text1"/>
          <w:lang w:val="en-GB"/>
        </w:rPr>
      </w:pPr>
      <w:r>
        <w:rPr>
          <w:rFonts w:ascii="Calibri" w:eastAsia="Calibri" w:hAnsi="Calibri" w:cs="Calibri"/>
          <w:color w:val="000000" w:themeColor="text1"/>
          <w:lang w:val="en-GB"/>
        </w:rPr>
        <w:t>Cody G.</w:t>
      </w:r>
      <w:r w:rsidR="217CE981" w:rsidRPr="007D2081">
        <w:rPr>
          <w:rFonts w:ascii="Calibri" w:eastAsia="Calibri" w:hAnsi="Calibri" w:cs="Calibri"/>
          <w:color w:val="000000" w:themeColor="text1"/>
          <w:lang w:val="en-GB"/>
        </w:rPr>
        <w:t xml:space="preserve">H., Sprinchorn E. (red.), </w:t>
      </w:r>
      <w:r w:rsidR="217CE981" w:rsidRPr="007D2081">
        <w:rPr>
          <w:rFonts w:ascii="Calibri" w:eastAsia="Calibri" w:hAnsi="Calibri" w:cs="Calibri"/>
          <w:i/>
          <w:iCs/>
          <w:color w:val="000000" w:themeColor="text1"/>
          <w:lang w:val="en-GB"/>
        </w:rPr>
        <w:t>The Columbia Encyclopedia of Modern Drama</w:t>
      </w:r>
      <w:r w:rsidR="217CE981" w:rsidRPr="007D2081">
        <w:rPr>
          <w:rFonts w:ascii="Calibri" w:eastAsia="Calibri" w:hAnsi="Calibri" w:cs="Calibri"/>
          <w:color w:val="000000" w:themeColor="text1"/>
          <w:lang w:val="en-GB"/>
        </w:rPr>
        <w:t>, t. 2, Columbia 2007.</w:t>
      </w:r>
    </w:p>
    <w:p w14:paraId="4B567AF1" w14:textId="514A051B" w:rsidR="00B32346" w:rsidRPr="007D2081" w:rsidRDefault="00D72A2D" w:rsidP="664818D0">
      <w:pPr>
        <w:ind w:left="708"/>
        <w:rPr>
          <w:rFonts w:ascii="Calibri" w:eastAsia="Calibri" w:hAnsi="Calibri" w:cs="Calibri"/>
          <w:color w:val="000000" w:themeColor="text1"/>
          <w:lang w:val="en-GB"/>
        </w:rPr>
      </w:pPr>
      <w:r>
        <w:rPr>
          <w:rFonts w:ascii="Calibri" w:eastAsia="Calibri" w:hAnsi="Calibri" w:cs="Calibri"/>
          <w:color w:val="000000" w:themeColor="text1"/>
          <w:lang w:val="en-GB"/>
        </w:rPr>
        <w:t>Deshpande G.</w:t>
      </w:r>
      <w:r w:rsidR="217CE981" w:rsidRPr="007D2081">
        <w:rPr>
          <w:rFonts w:ascii="Calibri" w:eastAsia="Calibri" w:hAnsi="Calibri" w:cs="Calibri"/>
          <w:color w:val="000000" w:themeColor="text1"/>
          <w:lang w:val="en-GB"/>
        </w:rPr>
        <w:t xml:space="preserve">P. (red.), </w:t>
      </w:r>
      <w:r w:rsidR="217CE981" w:rsidRPr="007D2081">
        <w:rPr>
          <w:rFonts w:ascii="Calibri" w:eastAsia="Calibri" w:hAnsi="Calibri" w:cs="Calibri"/>
          <w:i/>
          <w:iCs/>
          <w:color w:val="000000" w:themeColor="text1"/>
          <w:lang w:val="en-GB"/>
        </w:rPr>
        <w:t>Modern Indian Drama. An Antology</w:t>
      </w:r>
      <w:r w:rsidR="217CE981" w:rsidRPr="007D2081">
        <w:rPr>
          <w:rFonts w:ascii="Calibri" w:eastAsia="Calibri" w:hAnsi="Calibri" w:cs="Calibri"/>
          <w:color w:val="000000" w:themeColor="text1"/>
          <w:lang w:val="en-GB"/>
        </w:rPr>
        <w:t>, Delhi 2004.</w:t>
      </w:r>
    </w:p>
    <w:p w14:paraId="2D3F16A9" w14:textId="2BAAA194" w:rsidR="00B32346" w:rsidRPr="007D2081" w:rsidRDefault="217CE981" w:rsidP="664818D0">
      <w:pPr>
        <w:ind w:left="708"/>
        <w:rPr>
          <w:rFonts w:ascii="Calibri" w:eastAsia="Calibri" w:hAnsi="Calibri" w:cs="Calibri"/>
          <w:color w:val="000000" w:themeColor="text1"/>
          <w:lang w:val="en-GB"/>
        </w:rPr>
      </w:pPr>
      <w:r w:rsidRPr="007D2081">
        <w:rPr>
          <w:rFonts w:ascii="Calibri" w:eastAsia="Calibri" w:hAnsi="Calibri" w:cs="Calibri"/>
          <w:color w:val="000000" w:themeColor="text1"/>
          <w:lang w:val="en-GB"/>
        </w:rPr>
        <w:t xml:space="preserve">Dharwadker A., Mohan Rakesh, </w:t>
      </w:r>
      <w:r w:rsidRPr="007D2081">
        <w:rPr>
          <w:rFonts w:ascii="Calibri" w:eastAsia="Calibri" w:hAnsi="Calibri" w:cs="Calibri"/>
          <w:i/>
          <w:iCs/>
          <w:color w:val="000000" w:themeColor="text1"/>
          <w:lang w:val="en-GB"/>
        </w:rPr>
        <w:t>Modernism, and the Postcolonial Present</w:t>
      </w:r>
      <w:r w:rsidRPr="007D2081">
        <w:rPr>
          <w:rFonts w:ascii="Calibri" w:eastAsia="Calibri" w:hAnsi="Calibri" w:cs="Calibri"/>
          <w:color w:val="000000" w:themeColor="text1"/>
          <w:lang w:val="en-GB"/>
        </w:rPr>
        <w:t xml:space="preserve">, [w:] </w:t>
      </w:r>
      <w:r w:rsidRPr="007D2081">
        <w:rPr>
          <w:rFonts w:ascii="Calibri" w:eastAsia="Calibri" w:hAnsi="Calibri" w:cs="Calibri"/>
          <w:i/>
          <w:iCs/>
          <w:color w:val="000000" w:themeColor="text1"/>
          <w:lang w:val="en-GB"/>
        </w:rPr>
        <w:t>South Central Review</w:t>
      </w:r>
      <w:r w:rsidRPr="007D2081">
        <w:rPr>
          <w:rFonts w:ascii="Calibri" w:eastAsia="Calibri" w:hAnsi="Calibri" w:cs="Calibri"/>
          <w:color w:val="000000" w:themeColor="text1"/>
          <w:lang w:val="en-GB"/>
        </w:rPr>
        <w:t xml:space="preserve"> 25, nr 1 (2008), s. 145-156.</w:t>
      </w:r>
    </w:p>
    <w:p w14:paraId="49BAF4CE" w14:textId="14060157" w:rsidR="00B32346" w:rsidRPr="007D2081" w:rsidRDefault="217CE981" w:rsidP="664818D0">
      <w:pPr>
        <w:ind w:left="708"/>
        <w:rPr>
          <w:rFonts w:ascii="Calibri" w:eastAsia="Calibri" w:hAnsi="Calibri" w:cs="Calibri"/>
          <w:color w:val="000000" w:themeColor="text1"/>
          <w:lang w:val="en-GB"/>
        </w:rPr>
      </w:pPr>
      <w:r w:rsidRPr="007D2081">
        <w:rPr>
          <w:rFonts w:ascii="Calibri" w:eastAsia="Calibri" w:hAnsi="Calibri" w:cs="Calibri"/>
          <w:color w:val="000000" w:themeColor="text1"/>
          <w:lang w:val="en-GB"/>
        </w:rPr>
        <w:t xml:space="preserve">Dmitrova D., </w:t>
      </w:r>
      <w:r w:rsidRPr="007D2081">
        <w:rPr>
          <w:rFonts w:ascii="Calibri" w:eastAsia="Calibri" w:hAnsi="Calibri" w:cs="Calibri"/>
          <w:i/>
          <w:iCs/>
          <w:color w:val="000000" w:themeColor="text1"/>
          <w:lang w:val="en-GB"/>
        </w:rPr>
        <w:t>Gender, Religion and modern Hindi drama</w:t>
      </w:r>
      <w:r w:rsidRPr="007D2081">
        <w:rPr>
          <w:rFonts w:ascii="Calibri" w:eastAsia="Calibri" w:hAnsi="Calibri" w:cs="Calibri"/>
          <w:color w:val="000000" w:themeColor="text1"/>
          <w:lang w:val="en-GB"/>
        </w:rPr>
        <w:t>, Kingstone 2008.</w:t>
      </w:r>
    </w:p>
    <w:p w14:paraId="7F65EA77" w14:textId="54689675" w:rsidR="00B32346" w:rsidRPr="007D2081" w:rsidRDefault="217CE981" w:rsidP="664818D0">
      <w:pPr>
        <w:ind w:left="708"/>
        <w:rPr>
          <w:rFonts w:ascii="Calibri" w:eastAsia="Calibri" w:hAnsi="Calibri" w:cs="Calibri"/>
          <w:color w:val="000000" w:themeColor="text1"/>
          <w:lang w:val="en-GB"/>
        </w:rPr>
      </w:pPr>
      <w:r w:rsidRPr="007D2081">
        <w:rPr>
          <w:rFonts w:ascii="Calibri" w:eastAsia="Calibri" w:hAnsi="Calibri" w:cs="Calibri"/>
          <w:color w:val="000000" w:themeColor="text1"/>
          <w:lang w:val="en-GB"/>
        </w:rPr>
        <w:t xml:space="preserve">McGregor R.S., </w:t>
      </w:r>
      <w:r w:rsidRPr="007D2081">
        <w:rPr>
          <w:rFonts w:ascii="Calibri" w:eastAsia="Calibri" w:hAnsi="Calibri" w:cs="Calibri"/>
          <w:i/>
          <w:iCs/>
          <w:color w:val="000000" w:themeColor="text1"/>
          <w:lang w:val="en-GB"/>
        </w:rPr>
        <w:t>Hindi Literature of the Nineteenth and Early Twentieth Centuries</w:t>
      </w:r>
      <w:r w:rsidRPr="007D2081">
        <w:rPr>
          <w:rFonts w:ascii="Calibri" w:eastAsia="Calibri" w:hAnsi="Calibri" w:cs="Calibri"/>
          <w:color w:val="000000" w:themeColor="text1"/>
          <w:lang w:val="en-GB"/>
        </w:rPr>
        <w:t>, Wiesbaden 1974.</w:t>
      </w:r>
    </w:p>
    <w:p w14:paraId="392D988D" w14:textId="41121FC3" w:rsidR="00B32346" w:rsidRPr="007D2081" w:rsidRDefault="00D72A2D" w:rsidP="664818D0">
      <w:pPr>
        <w:ind w:left="708"/>
        <w:rPr>
          <w:rFonts w:ascii="Calibri" w:eastAsia="Calibri" w:hAnsi="Calibri" w:cs="Calibri"/>
          <w:color w:val="000000" w:themeColor="text1"/>
          <w:lang w:val="en-GB"/>
        </w:rPr>
      </w:pPr>
      <w:r>
        <w:rPr>
          <w:rFonts w:ascii="Calibri" w:eastAsia="Calibri" w:hAnsi="Calibri" w:cs="Calibri"/>
          <w:color w:val="000000" w:themeColor="text1"/>
          <w:lang w:val="en-GB"/>
        </w:rPr>
        <w:t>McGregor, R.</w:t>
      </w:r>
      <w:r w:rsidR="217CE981" w:rsidRPr="007D2081">
        <w:rPr>
          <w:rFonts w:ascii="Calibri" w:eastAsia="Calibri" w:hAnsi="Calibri" w:cs="Calibri"/>
          <w:color w:val="000000" w:themeColor="text1"/>
          <w:lang w:val="en-GB"/>
        </w:rPr>
        <w:t xml:space="preserve">S. </w:t>
      </w:r>
      <w:r w:rsidR="217CE981" w:rsidRPr="007D2081">
        <w:rPr>
          <w:rFonts w:ascii="Calibri" w:eastAsia="Calibri" w:hAnsi="Calibri" w:cs="Calibri"/>
          <w:i/>
          <w:iCs/>
          <w:color w:val="000000" w:themeColor="text1"/>
          <w:lang w:val="en-GB"/>
        </w:rPr>
        <w:t>The development of modern Hindi literature</w:t>
      </w:r>
      <w:r w:rsidR="217CE981" w:rsidRPr="007D2081">
        <w:rPr>
          <w:rFonts w:ascii="Calibri" w:eastAsia="Calibri" w:hAnsi="Calibri" w:cs="Calibri"/>
          <w:color w:val="000000" w:themeColor="text1"/>
          <w:lang w:val="en-GB"/>
        </w:rPr>
        <w:t>, Canberra 1981.</w:t>
      </w:r>
    </w:p>
    <w:p w14:paraId="57375426" w14:textId="0DE1A30E" w:rsidR="00B32346" w:rsidRDefault="217CE981" w:rsidP="664818D0">
      <w:pPr>
        <w:ind w:left="708"/>
        <w:rPr>
          <w:rFonts w:ascii="Calibri" w:eastAsia="Calibri" w:hAnsi="Calibri" w:cs="Calibri"/>
          <w:color w:val="000000" w:themeColor="text1"/>
        </w:rPr>
      </w:pPr>
      <w:r w:rsidRPr="664818D0">
        <w:rPr>
          <w:rFonts w:ascii="Calibri" w:eastAsia="Calibri" w:hAnsi="Calibri" w:cs="Calibri"/>
          <w:color w:val="000000" w:themeColor="text1"/>
        </w:rPr>
        <w:t xml:space="preserve">Rutkowska T., Stasik D., </w:t>
      </w:r>
      <w:r w:rsidRPr="664818D0">
        <w:rPr>
          <w:rFonts w:ascii="Calibri" w:eastAsia="Calibri" w:hAnsi="Calibri" w:cs="Calibri"/>
          <w:i/>
          <w:iCs/>
          <w:color w:val="000000" w:themeColor="text1"/>
        </w:rPr>
        <w:t>Zarys historii literatury hindi</w:t>
      </w:r>
      <w:r w:rsidRPr="664818D0">
        <w:rPr>
          <w:rFonts w:ascii="Calibri" w:eastAsia="Calibri" w:hAnsi="Calibri" w:cs="Calibri"/>
          <w:color w:val="000000" w:themeColor="text1"/>
        </w:rPr>
        <w:t>, Warszawa 1992.</w:t>
      </w:r>
    </w:p>
    <w:sectPr w:rsidR="00B32346" w:rsidSect="00BB572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gdalena Wolf" w:date="2023-09-25T13:15:00Z" w:initials="MW">
    <w:p w14:paraId="20AA9E5A" w14:textId="09A1F5F4" w:rsidR="00C058B3" w:rsidRDefault="00C058B3">
      <w:pPr>
        <w:pStyle w:val="Tekstkomentarza"/>
      </w:pPr>
      <w:r>
        <w:rPr>
          <w:rStyle w:val="Odwoaniedokomentarza"/>
        </w:rPr>
        <w:annotationRef/>
      </w:r>
      <w:r>
        <w:t>tu są z zeszłego roku; być może trzeba odświeżyć...</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AA9E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E528B" w14:textId="77777777" w:rsidR="001D2928" w:rsidRDefault="001D2928" w:rsidP="006F4CED">
      <w:pPr>
        <w:spacing w:after="0" w:line="240" w:lineRule="auto"/>
      </w:pPr>
      <w:r>
        <w:separator/>
      </w:r>
    </w:p>
  </w:endnote>
  <w:endnote w:type="continuationSeparator" w:id="0">
    <w:p w14:paraId="17105726" w14:textId="77777777" w:rsidR="001D2928" w:rsidRDefault="001D2928" w:rsidP="006F4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50F29" w14:textId="77777777" w:rsidR="001D2928" w:rsidRDefault="001D2928" w:rsidP="006F4CED">
      <w:pPr>
        <w:spacing w:after="0" w:line="240" w:lineRule="auto"/>
      </w:pPr>
      <w:r>
        <w:separator/>
      </w:r>
    </w:p>
  </w:footnote>
  <w:footnote w:type="continuationSeparator" w:id="0">
    <w:p w14:paraId="6385894D" w14:textId="77777777" w:rsidR="001D2928" w:rsidRDefault="001D2928" w:rsidP="006F4C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4164B"/>
    <w:multiLevelType w:val="hybridMultilevel"/>
    <w:tmpl w:val="D67AC05A"/>
    <w:lvl w:ilvl="0" w:tplc="1FDA600E">
      <w:start w:val="1"/>
      <w:numFmt w:val="bullet"/>
      <w:lvlText w:val=""/>
      <w:lvlJc w:val="left"/>
      <w:pPr>
        <w:ind w:left="720" w:hanging="360"/>
      </w:pPr>
      <w:rPr>
        <w:rFonts w:ascii="Symbol" w:hAnsi="Symbol" w:hint="default"/>
      </w:rPr>
    </w:lvl>
    <w:lvl w:ilvl="1" w:tplc="6494D670">
      <w:start w:val="1"/>
      <w:numFmt w:val="bullet"/>
      <w:lvlText w:val="o"/>
      <w:lvlJc w:val="left"/>
      <w:pPr>
        <w:ind w:left="1440" w:hanging="360"/>
      </w:pPr>
      <w:rPr>
        <w:rFonts w:ascii="Courier New" w:hAnsi="Courier New" w:hint="default"/>
      </w:rPr>
    </w:lvl>
    <w:lvl w:ilvl="2" w:tplc="40FA2234">
      <w:start w:val="1"/>
      <w:numFmt w:val="bullet"/>
      <w:lvlText w:val=""/>
      <w:lvlJc w:val="left"/>
      <w:pPr>
        <w:ind w:left="2160" w:hanging="360"/>
      </w:pPr>
      <w:rPr>
        <w:rFonts w:ascii="Wingdings" w:hAnsi="Wingdings" w:hint="default"/>
      </w:rPr>
    </w:lvl>
    <w:lvl w:ilvl="3" w:tplc="8702CDDA">
      <w:start w:val="1"/>
      <w:numFmt w:val="bullet"/>
      <w:lvlText w:val=""/>
      <w:lvlJc w:val="left"/>
      <w:pPr>
        <w:ind w:left="2880" w:hanging="360"/>
      </w:pPr>
      <w:rPr>
        <w:rFonts w:ascii="Symbol" w:hAnsi="Symbol" w:hint="default"/>
      </w:rPr>
    </w:lvl>
    <w:lvl w:ilvl="4" w:tplc="AA122086">
      <w:start w:val="1"/>
      <w:numFmt w:val="bullet"/>
      <w:lvlText w:val="o"/>
      <w:lvlJc w:val="left"/>
      <w:pPr>
        <w:ind w:left="3600" w:hanging="360"/>
      </w:pPr>
      <w:rPr>
        <w:rFonts w:ascii="Courier New" w:hAnsi="Courier New" w:hint="default"/>
      </w:rPr>
    </w:lvl>
    <w:lvl w:ilvl="5" w:tplc="2050158C">
      <w:start w:val="1"/>
      <w:numFmt w:val="bullet"/>
      <w:lvlText w:val=""/>
      <w:lvlJc w:val="left"/>
      <w:pPr>
        <w:ind w:left="4320" w:hanging="360"/>
      </w:pPr>
      <w:rPr>
        <w:rFonts w:ascii="Wingdings" w:hAnsi="Wingdings" w:hint="default"/>
      </w:rPr>
    </w:lvl>
    <w:lvl w:ilvl="6" w:tplc="E3303A10">
      <w:start w:val="1"/>
      <w:numFmt w:val="bullet"/>
      <w:lvlText w:val=""/>
      <w:lvlJc w:val="left"/>
      <w:pPr>
        <w:ind w:left="5040" w:hanging="360"/>
      </w:pPr>
      <w:rPr>
        <w:rFonts w:ascii="Symbol" w:hAnsi="Symbol" w:hint="default"/>
      </w:rPr>
    </w:lvl>
    <w:lvl w:ilvl="7" w:tplc="0304F31A">
      <w:start w:val="1"/>
      <w:numFmt w:val="bullet"/>
      <w:lvlText w:val="o"/>
      <w:lvlJc w:val="left"/>
      <w:pPr>
        <w:ind w:left="5760" w:hanging="360"/>
      </w:pPr>
      <w:rPr>
        <w:rFonts w:ascii="Courier New" w:hAnsi="Courier New" w:hint="default"/>
      </w:rPr>
    </w:lvl>
    <w:lvl w:ilvl="8" w:tplc="B4222200">
      <w:start w:val="1"/>
      <w:numFmt w:val="bullet"/>
      <w:lvlText w:val=""/>
      <w:lvlJc w:val="left"/>
      <w:pPr>
        <w:ind w:left="6480" w:hanging="360"/>
      </w:pPr>
      <w:rPr>
        <w:rFonts w:ascii="Wingdings" w:hAnsi="Wingdings" w:hint="default"/>
      </w:rPr>
    </w:lvl>
  </w:abstractNum>
  <w:abstractNum w:abstractNumId="1" w15:restartNumberingAfterBreak="0">
    <w:nsid w:val="38DD2709"/>
    <w:multiLevelType w:val="hybridMultilevel"/>
    <w:tmpl w:val="73DAE2BC"/>
    <w:lvl w:ilvl="0" w:tplc="E94242F2">
      <w:start w:val="1"/>
      <w:numFmt w:val="decimal"/>
      <w:lvlText w:val="%1."/>
      <w:lvlJc w:val="left"/>
      <w:pPr>
        <w:ind w:left="720" w:hanging="360"/>
      </w:pPr>
    </w:lvl>
    <w:lvl w:ilvl="1" w:tplc="D4287BCA">
      <w:start w:val="1"/>
      <w:numFmt w:val="lowerLetter"/>
      <w:lvlText w:val="%2."/>
      <w:lvlJc w:val="left"/>
      <w:pPr>
        <w:ind w:left="1440" w:hanging="360"/>
      </w:pPr>
    </w:lvl>
    <w:lvl w:ilvl="2" w:tplc="777C475A">
      <w:start w:val="1"/>
      <w:numFmt w:val="lowerRoman"/>
      <w:lvlText w:val="%3."/>
      <w:lvlJc w:val="right"/>
      <w:pPr>
        <w:ind w:left="2160" w:hanging="180"/>
      </w:pPr>
    </w:lvl>
    <w:lvl w:ilvl="3" w:tplc="A31851EA">
      <w:start w:val="1"/>
      <w:numFmt w:val="decimal"/>
      <w:lvlText w:val="%4."/>
      <w:lvlJc w:val="left"/>
      <w:pPr>
        <w:ind w:left="2880" w:hanging="360"/>
      </w:pPr>
    </w:lvl>
    <w:lvl w:ilvl="4" w:tplc="DA6ACB9E">
      <w:start w:val="1"/>
      <w:numFmt w:val="lowerLetter"/>
      <w:lvlText w:val="%5."/>
      <w:lvlJc w:val="left"/>
      <w:pPr>
        <w:ind w:left="3600" w:hanging="360"/>
      </w:pPr>
    </w:lvl>
    <w:lvl w:ilvl="5" w:tplc="0E566526">
      <w:start w:val="1"/>
      <w:numFmt w:val="lowerRoman"/>
      <w:lvlText w:val="%6."/>
      <w:lvlJc w:val="right"/>
      <w:pPr>
        <w:ind w:left="4320" w:hanging="180"/>
      </w:pPr>
    </w:lvl>
    <w:lvl w:ilvl="6" w:tplc="BE6CDBA6">
      <w:start w:val="1"/>
      <w:numFmt w:val="decimal"/>
      <w:lvlText w:val="%7."/>
      <w:lvlJc w:val="left"/>
      <w:pPr>
        <w:ind w:left="5040" w:hanging="360"/>
      </w:pPr>
    </w:lvl>
    <w:lvl w:ilvl="7" w:tplc="20ACB414">
      <w:start w:val="1"/>
      <w:numFmt w:val="lowerLetter"/>
      <w:lvlText w:val="%8."/>
      <w:lvlJc w:val="left"/>
      <w:pPr>
        <w:ind w:left="5760" w:hanging="360"/>
      </w:pPr>
    </w:lvl>
    <w:lvl w:ilvl="8" w:tplc="D9145FA6">
      <w:start w:val="1"/>
      <w:numFmt w:val="lowerRoman"/>
      <w:lvlText w:val="%9."/>
      <w:lvlJc w:val="right"/>
      <w:pPr>
        <w:ind w:left="6480" w:hanging="180"/>
      </w:pPr>
    </w:lvl>
  </w:abstractNum>
  <w:abstractNum w:abstractNumId="2" w15:restartNumberingAfterBreak="0">
    <w:nsid w:val="6C7211AD"/>
    <w:multiLevelType w:val="hybridMultilevel"/>
    <w:tmpl w:val="A362851C"/>
    <w:lvl w:ilvl="0" w:tplc="025CD79E">
      <w:start w:val="1"/>
      <w:numFmt w:val="decimal"/>
      <w:lvlText w:val="%1."/>
      <w:lvlJc w:val="left"/>
      <w:pPr>
        <w:ind w:left="720" w:hanging="360"/>
      </w:pPr>
    </w:lvl>
    <w:lvl w:ilvl="1" w:tplc="4B30DE70">
      <w:start w:val="1"/>
      <w:numFmt w:val="lowerLetter"/>
      <w:lvlText w:val="%2."/>
      <w:lvlJc w:val="left"/>
      <w:pPr>
        <w:ind w:left="1440" w:hanging="360"/>
      </w:pPr>
    </w:lvl>
    <w:lvl w:ilvl="2" w:tplc="1A381DB0">
      <w:start w:val="1"/>
      <w:numFmt w:val="lowerRoman"/>
      <w:lvlText w:val="%3."/>
      <w:lvlJc w:val="right"/>
      <w:pPr>
        <w:ind w:left="2160" w:hanging="180"/>
      </w:pPr>
    </w:lvl>
    <w:lvl w:ilvl="3" w:tplc="2BA6E02C">
      <w:start w:val="1"/>
      <w:numFmt w:val="decimal"/>
      <w:lvlText w:val="%4."/>
      <w:lvlJc w:val="left"/>
      <w:pPr>
        <w:ind w:left="2880" w:hanging="360"/>
      </w:pPr>
    </w:lvl>
    <w:lvl w:ilvl="4" w:tplc="7C485962">
      <w:start w:val="1"/>
      <w:numFmt w:val="lowerLetter"/>
      <w:lvlText w:val="%5."/>
      <w:lvlJc w:val="left"/>
      <w:pPr>
        <w:ind w:left="3600" w:hanging="360"/>
      </w:pPr>
    </w:lvl>
    <w:lvl w:ilvl="5" w:tplc="9BCC82D4">
      <w:start w:val="1"/>
      <w:numFmt w:val="lowerRoman"/>
      <w:lvlText w:val="%6."/>
      <w:lvlJc w:val="right"/>
      <w:pPr>
        <w:ind w:left="4320" w:hanging="180"/>
      </w:pPr>
    </w:lvl>
    <w:lvl w:ilvl="6" w:tplc="8D1E2B32">
      <w:start w:val="1"/>
      <w:numFmt w:val="decimal"/>
      <w:lvlText w:val="%7."/>
      <w:lvlJc w:val="left"/>
      <w:pPr>
        <w:ind w:left="5040" w:hanging="360"/>
      </w:pPr>
    </w:lvl>
    <w:lvl w:ilvl="7" w:tplc="9FFAA300">
      <w:start w:val="1"/>
      <w:numFmt w:val="lowerLetter"/>
      <w:lvlText w:val="%8."/>
      <w:lvlJc w:val="left"/>
      <w:pPr>
        <w:ind w:left="5760" w:hanging="360"/>
      </w:pPr>
    </w:lvl>
    <w:lvl w:ilvl="8" w:tplc="BCF0ED16">
      <w:start w:val="1"/>
      <w:numFmt w:val="lowerRoman"/>
      <w:lvlText w:val="%9."/>
      <w:lvlJc w:val="right"/>
      <w:pPr>
        <w:ind w:left="6480" w:hanging="180"/>
      </w:pPr>
    </w:lvl>
  </w:abstractNum>
  <w:abstractNum w:abstractNumId="3" w15:restartNumberingAfterBreak="0">
    <w:nsid w:val="717A21FF"/>
    <w:multiLevelType w:val="hybridMultilevel"/>
    <w:tmpl w:val="B4722664"/>
    <w:lvl w:ilvl="0" w:tplc="52DC2908">
      <w:start w:val="1"/>
      <w:numFmt w:val="upperRoman"/>
      <w:lvlText w:val="%1."/>
      <w:lvlJc w:val="right"/>
      <w:pPr>
        <w:ind w:left="720" w:hanging="360"/>
      </w:pPr>
    </w:lvl>
    <w:lvl w:ilvl="1" w:tplc="63C63F06">
      <w:start w:val="1"/>
      <w:numFmt w:val="lowerLetter"/>
      <w:lvlText w:val="%2."/>
      <w:lvlJc w:val="left"/>
      <w:pPr>
        <w:ind w:left="1440" w:hanging="360"/>
      </w:pPr>
    </w:lvl>
    <w:lvl w:ilvl="2" w:tplc="5AFE3632">
      <w:start w:val="1"/>
      <w:numFmt w:val="lowerRoman"/>
      <w:lvlText w:val="%3."/>
      <w:lvlJc w:val="right"/>
      <w:pPr>
        <w:ind w:left="2160" w:hanging="180"/>
      </w:pPr>
    </w:lvl>
    <w:lvl w:ilvl="3" w:tplc="9FFC04A6">
      <w:start w:val="1"/>
      <w:numFmt w:val="decimal"/>
      <w:lvlText w:val="%4."/>
      <w:lvlJc w:val="left"/>
      <w:pPr>
        <w:ind w:left="2880" w:hanging="360"/>
      </w:pPr>
    </w:lvl>
    <w:lvl w:ilvl="4" w:tplc="C7243A78">
      <w:start w:val="1"/>
      <w:numFmt w:val="lowerLetter"/>
      <w:lvlText w:val="%5."/>
      <w:lvlJc w:val="left"/>
      <w:pPr>
        <w:ind w:left="3600" w:hanging="360"/>
      </w:pPr>
    </w:lvl>
    <w:lvl w:ilvl="5" w:tplc="701EC9DE">
      <w:start w:val="1"/>
      <w:numFmt w:val="lowerRoman"/>
      <w:lvlText w:val="%6."/>
      <w:lvlJc w:val="right"/>
      <w:pPr>
        <w:ind w:left="4320" w:hanging="180"/>
      </w:pPr>
    </w:lvl>
    <w:lvl w:ilvl="6" w:tplc="EFB450A6">
      <w:start w:val="1"/>
      <w:numFmt w:val="decimal"/>
      <w:lvlText w:val="%7."/>
      <w:lvlJc w:val="left"/>
      <w:pPr>
        <w:ind w:left="5040" w:hanging="360"/>
      </w:pPr>
    </w:lvl>
    <w:lvl w:ilvl="7" w:tplc="83C0C530">
      <w:start w:val="1"/>
      <w:numFmt w:val="lowerLetter"/>
      <w:lvlText w:val="%8."/>
      <w:lvlJc w:val="left"/>
      <w:pPr>
        <w:ind w:left="5760" w:hanging="360"/>
      </w:pPr>
    </w:lvl>
    <w:lvl w:ilvl="8" w:tplc="350699D6">
      <w:start w:val="1"/>
      <w:numFmt w:val="lowerRoman"/>
      <w:lvlText w:val="%9."/>
      <w:lvlJc w:val="right"/>
      <w:pPr>
        <w:ind w:left="6480" w:hanging="180"/>
      </w:pPr>
    </w:lvl>
  </w:abstractNum>
  <w:abstractNum w:abstractNumId="4" w15:restartNumberingAfterBreak="0">
    <w:nsid w:val="77874EEF"/>
    <w:multiLevelType w:val="hybridMultilevel"/>
    <w:tmpl w:val="27125A32"/>
    <w:lvl w:ilvl="0" w:tplc="8ED4DCD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dalena Wolf">
    <w15:presenceInfo w15:providerId="Windows Live" w15:userId="6438cffb3b33cf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0BC41D"/>
    <w:rsid w:val="001078F0"/>
    <w:rsid w:val="00113E25"/>
    <w:rsid w:val="00162EE0"/>
    <w:rsid w:val="001D2928"/>
    <w:rsid w:val="002B08D8"/>
    <w:rsid w:val="002C6D11"/>
    <w:rsid w:val="002C7CA9"/>
    <w:rsid w:val="00304EFA"/>
    <w:rsid w:val="003C44C9"/>
    <w:rsid w:val="004716FB"/>
    <w:rsid w:val="004A2C91"/>
    <w:rsid w:val="00530299"/>
    <w:rsid w:val="006F4CED"/>
    <w:rsid w:val="00750BAE"/>
    <w:rsid w:val="007D2081"/>
    <w:rsid w:val="00881E1B"/>
    <w:rsid w:val="009766E6"/>
    <w:rsid w:val="00984616"/>
    <w:rsid w:val="009A22A3"/>
    <w:rsid w:val="009C3795"/>
    <w:rsid w:val="00B32346"/>
    <w:rsid w:val="00BB572B"/>
    <w:rsid w:val="00C01D9F"/>
    <w:rsid w:val="00C058B3"/>
    <w:rsid w:val="00C873B7"/>
    <w:rsid w:val="00C956A4"/>
    <w:rsid w:val="00D42313"/>
    <w:rsid w:val="00D72A2D"/>
    <w:rsid w:val="00DE12DE"/>
    <w:rsid w:val="00E1572E"/>
    <w:rsid w:val="00EB2708"/>
    <w:rsid w:val="00F12E65"/>
    <w:rsid w:val="00F933AA"/>
    <w:rsid w:val="00FB099C"/>
    <w:rsid w:val="00FC653D"/>
    <w:rsid w:val="0113678D"/>
    <w:rsid w:val="02902E5E"/>
    <w:rsid w:val="036EF724"/>
    <w:rsid w:val="039E4995"/>
    <w:rsid w:val="045E3ABE"/>
    <w:rsid w:val="04ABFD5A"/>
    <w:rsid w:val="051D63D2"/>
    <w:rsid w:val="05BFE19A"/>
    <w:rsid w:val="0656B431"/>
    <w:rsid w:val="06CB2639"/>
    <w:rsid w:val="072C774B"/>
    <w:rsid w:val="0801DCC9"/>
    <w:rsid w:val="09B19C13"/>
    <w:rsid w:val="09DCDD5F"/>
    <w:rsid w:val="0AEC3F83"/>
    <w:rsid w:val="0E508B3F"/>
    <w:rsid w:val="0E69B39C"/>
    <w:rsid w:val="0E7AEE73"/>
    <w:rsid w:val="0FFD9677"/>
    <w:rsid w:val="1044DB4D"/>
    <w:rsid w:val="10F5EB6D"/>
    <w:rsid w:val="11042487"/>
    <w:rsid w:val="120868D8"/>
    <w:rsid w:val="1252C078"/>
    <w:rsid w:val="14128547"/>
    <w:rsid w:val="14D1079A"/>
    <w:rsid w:val="1779B8A8"/>
    <w:rsid w:val="17F76D85"/>
    <w:rsid w:val="1823273F"/>
    <w:rsid w:val="18865FDE"/>
    <w:rsid w:val="19D01A10"/>
    <w:rsid w:val="1A624A4A"/>
    <w:rsid w:val="1B4DC64A"/>
    <w:rsid w:val="1B8D3729"/>
    <w:rsid w:val="1B91DFD6"/>
    <w:rsid w:val="1C7D63B6"/>
    <w:rsid w:val="1CCC6020"/>
    <w:rsid w:val="1DB1E0C3"/>
    <w:rsid w:val="1DFCBC8D"/>
    <w:rsid w:val="1FB5957B"/>
    <w:rsid w:val="20A1F7F9"/>
    <w:rsid w:val="213CDD43"/>
    <w:rsid w:val="217CE981"/>
    <w:rsid w:val="21C417F1"/>
    <w:rsid w:val="24D5F08D"/>
    <w:rsid w:val="25C8AAE3"/>
    <w:rsid w:val="26113792"/>
    <w:rsid w:val="2A83FC46"/>
    <w:rsid w:val="2A8C6F6D"/>
    <w:rsid w:val="2C5DCDC6"/>
    <w:rsid w:val="2C7FAB1A"/>
    <w:rsid w:val="2CB2A808"/>
    <w:rsid w:val="2CB82DC3"/>
    <w:rsid w:val="2E5169D4"/>
    <w:rsid w:val="2F5C2411"/>
    <w:rsid w:val="302090BA"/>
    <w:rsid w:val="30CB5927"/>
    <w:rsid w:val="321F32AA"/>
    <w:rsid w:val="33562624"/>
    <w:rsid w:val="3522C972"/>
    <w:rsid w:val="35C2A245"/>
    <w:rsid w:val="37627F4E"/>
    <w:rsid w:val="382BA29F"/>
    <w:rsid w:val="39D68715"/>
    <w:rsid w:val="3A4C0AA1"/>
    <w:rsid w:val="3A5E9724"/>
    <w:rsid w:val="3B2E5635"/>
    <w:rsid w:val="3B363DDD"/>
    <w:rsid w:val="3B3E759B"/>
    <w:rsid w:val="3C5BB897"/>
    <w:rsid w:val="3CAE860E"/>
    <w:rsid w:val="3E3787A9"/>
    <w:rsid w:val="3F165187"/>
    <w:rsid w:val="418D4906"/>
    <w:rsid w:val="43918F38"/>
    <w:rsid w:val="443B1CD1"/>
    <w:rsid w:val="452FEBE8"/>
    <w:rsid w:val="45A04BA7"/>
    <w:rsid w:val="460735EB"/>
    <w:rsid w:val="4639C313"/>
    <w:rsid w:val="468B5117"/>
    <w:rsid w:val="46C6A21D"/>
    <w:rsid w:val="46E9BE07"/>
    <w:rsid w:val="470BC41D"/>
    <w:rsid w:val="486C660B"/>
    <w:rsid w:val="48858E68"/>
    <w:rsid w:val="48CC7A4C"/>
    <w:rsid w:val="4A215EC9"/>
    <w:rsid w:val="4A6B07FB"/>
    <w:rsid w:val="4ABC0610"/>
    <w:rsid w:val="4BF5060D"/>
    <w:rsid w:val="4C85A2A3"/>
    <w:rsid w:val="4CFB9BAB"/>
    <w:rsid w:val="4D38E4B8"/>
    <w:rsid w:val="4D619CC5"/>
    <w:rsid w:val="4E38E586"/>
    <w:rsid w:val="4ED0EA0B"/>
    <w:rsid w:val="508417B9"/>
    <w:rsid w:val="50E81267"/>
    <w:rsid w:val="5180EDD8"/>
    <w:rsid w:val="523DAB85"/>
    <w:rsid w:val="5265BB08"/>
    <w:rsid w:val="52EDE2E7"/>
    <w:rsid w:val="531B0485"/>
    <w:rsid w:val="5321EC99"/>
    <w:rsid w:val="549F7BEA"/>
    <w:rsid w:val="55754C47"/>
    <w:rsid w:val="55C3E512"/>
    <w:rsid w:val="562583A9"/>
    <w:rsid w:val="5652A547"/>
    <w:rsid w:val="56D57E9D"/>
    <w:rsid w:val="574EE7BF"/>
    <w:rsid w:val="58DF7A31"/>
    <w:rsid w:val="59711DAC"/>
    <w:rsid w:val="5C157442"/>
    <w:rsid w:val="5DB86E81"/>
    <w:rsid w:val="5E8213D4"/>
    <w:rsid w:val="5F66CCC2"/>
    <w:rsid w:val="612D0352"/>
    <w:rsid w:val="61AE98E6"/>
    <w:rsid w:val="62B0F631"/>
    <w:rsid w:val="6313714F"/>
    <w:rsid w:val="635BC7F1"/>
    <w:rsid w:val="63B401A5"/>
    <w:rsid w:val="63CD2A02"/>
    <w:rsid w:val="6609C57A"/>
    <w:rsid w:val="664818D0"/>
    <w:rsid w:val="6669B2BB"/>
    <w:rsid w:val="66D0741B"/>
    <w:rsid w:val="674E73F6"/>
    <w:rsid w:val="67D3516B"/>
    <w:rsid w:val="67F0A031"/>
    <w:rsid w:val="690F02C6"/>
    <w:rsid w:val="69E8D9D6"/>
    <w:rsid w:val="69EB1DAA"/>
    <w:rsid w:val="6A191F66"/>
    <w:rsid w:val="6AEA2BE5"/>
    <w:rsid w:val="6C1C03E6"/>
    <w:rsid w:val="6C876F8E"/>
    <w:rsid w:val="6D0943EB"/>
    <w:rsid w:val="6DB2A52B"/>
    <w:rsid w:val="6DBDB57A"/>
    <w:rsid w:val="70549EDC"/>
    <w:rsid w:val="711D0788"/>
    <w:rsid w:val="71800C6B"/>
    <w:rsid w:val="71C7B1BF"/>
    <w:rsid w:val="71DF40C1"/>
    <w:rsid w:val="738F6B00"/>
    <w:rsid w:val="74139EEC"/>
    <w:rsid w:val="756CC0CA"/>
    <w:rsid w:val="757A4743"/>
    <w:rsid w:val="76872B4C"/>
    <w:rsid w:val="771AEE8E"/>
    <w:rsid w:val="787AF6CA"/>
    <w:rsid w:val="7BA7256F"/>
    <w:rsid w:val="7BD455FE"/>
    <w:rsid w:val="7C6047AE"/>
    <w:rsid w:val="7C7B7B9C"/>
    <w:rsid w:val="7DAA9E72"/>
    <w:rsid w:val="7DDBC6CA"/>
    <w:rsid w:val="7E10195F"/>
    <w:rsid w:val="7FD487FA"/>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BC41D"/>
  <w15:docId w15:val="{04FDE0A8-B6CB-46EE-BA98-FBDDDE83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spacing w:after="0" w:line="240" w:lineRule="auto"/>
    </w:pPr>
  </w:style>
  <w:style w:type="paragraph" w:styleId="Akapitzlist">
    <w:name w:val="List Paragraph"/>
    <w:basedOn w:val="Normalny"/>
    <w:uiPriority w:val="34"/>
    <w:qFormat/>
    <w:pPr>
      <w:ind w:left="720"/>
      <w:contextualSpacing/>
    </w:pPr>
  </w:style>
  <w:style w:type="paragraph" w:customStyle="1" w:styleId="paragraph">
    <w:name w:val="paragraph"/>
    <w:basedOn w:val="Normalny"/>
    <w:rsid w:val="007D2081"/>
    <w:pPr>
      <w:spacing w:before="100" w:beforeAutospacing="1" w:after="100" w:afterAutospacing="1" w:line="240" w:lineRule="auto"/>
    </w:pPr>
    <w:rPr>
      <w:rFonts w:ascii="Times New Roman" w:eastAsia="Times New Roman" w:hAnsi="Times New Roman" w:cs="Times New Roman"/>
      <w:sz w:val="24"/>
      <w:szCs w:val="24"/>
      <w:lang w:eastAsia="pl-PL" w:bidi="sa-IN"/>
    </w:rPr>
  </w:style>
  <w:style w:type="character" w:customStyle="1" w:styleId="eop">
    <w:name w:val="eop"/>
    <w:basedOn w:val="Domylnaczcionkaakapitu"/>
    <w:rsid w:val="007D2081"/>
  </w:style>
  <w:style w:type="paragraph" w:styleId="Nagwek">
    <w:name w:val="header"/>
    <w:basedOn w:val="Normalny"/>
    <w:link w:val="NagwekZnak"/>
    <w:uiPriority w:val="99"/>
    <w:unhideWhenUsed/>
    <w:rsid w:val="006F4C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CED"/>
  </w:style>
  <w:style w:type="paragraph" w:styleId="Stopka">
    <w:name w:val="footer"/>
    <w:basedOn w:val="Normalny"/>
    <w:link w:val="StopkaZnak"/>
    <w:uiPriority w:val="99"/>
    <w:unhideWhenUsed/>
    <w:rsid w:val="006F4C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CED"/>
  </w:style>
  <w:style w:type="character" w:styleId="Hipercze">
    <w:name w:val="Hyperlink"/>
    <w:basedOn w:val="Domylnaczcionkaakapitu"/>
    <w:uiPriority w:val="99"/>
    <w:unhideWhenUsed/>
    <w:rsid w:val="00530299"/>
    <w:rPr>
      <w:color w:val="0000FF"/>
      <w:u w:val="single"/>
    </w:rPr>
  </w:style>
  <w:style w:type="character" w:styleId="Pogrubienie">
    <w:name w:val="Strong"/>
    <w:basedOn w:val="Domylnaczcionkaakapitu"/>
    <w:uiPriority w:val="22"/>
    <w:qFormat/>
    <w:rsid w:val="00530299"/>
    <w:rPr>
      <w:b/>
      <w:bCs/>
    </w:rPr>
  </w:style>
  <w:style w:type="paragraph" w:styleId="NormalnyWeb">
    <w:name w:val="Normal (Web)"/>
    <w:basedOn w:val="Normalny"/>
    <w:uiPriority w:val="99"/>
    <w:semiHidden/>
    <w:unhideWhenUsed/>
    <w:rsid w:val="00C058B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058B3"/>
    <w:rPr>
      <w:sz w:val="16"/>
      <w:szCs w:val="16"/>
    </w:rPr>
  </w:style>
  <w:style w:type="paragraph" w:styleId="Tekstkomentarza">
    <w:name w:val="annotation text"/>
    <w:basedOn w:val="Normalny"/>
    <w:link w:val="TekstkomentarzaZnak"/>
    <w:uiPriority w:val="99"/>
    <w:semiHidden/>
    <w:unhideWhenUsed/>
    <w:rsid w:val="00C058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58B3"/>
    <w:rPr>
      <w:sz w:val="20"/>
      <w:szCs w:val="20"/>
    </w:rPr>
  </w:style>
  <w:style w:type="paragraph" w:styleId="Tematkomentarza">
    <w:name w:val="annotation subject"/>
    <w:basedOn w:val="Tekstkomentarza"/>
    <w:next w:val="Tekstkomentarza"/>
    <w:link w:val="TematkomentarzaZnak"/>
    <w:uiPriority w:val="99"/>
    <w:semiHidden/>
    <w:unhideWhenUsed/>
    <w:rsid w:val="00C058B3"/>
    <w:rPr>
      <w:b/>
      <w:bCs/>
    </w:rPr>
  </w:style>
  <w:style w:type="character" w:customStyle="1" w:styleId="TematkomentarzaZnak">
    <w:name w:val="Temat komentarza Znak"/>
    <w:basedOn w:val="TekstkomentarzaZnak"/>
    <w:link w:val="Tematkomentarza"/>
    <w:uiPriority w:val="99"/>
    <w:semiHidden/>
    <w:rsid w:val="00C058B3"/>
    <w:rPr>
      <w:b/>
      <w:bCs/>
      <w:sz w:val="20"/>
      <w:szCs w:val="20"/>
    </w:rPr>
  </w:style>
  <w:style w:type="paragraph" w:styleId="Tekstdymka">
    <w:name w:val="Balloon Text"/>
    <w:basedOn w:val="Normalny"/>
    <w:link w:val="TekstdymkaZnak"/>
    <w:uiPriority w:val="99"/>
    <w:semiHidden/>
    <w:unhideWhenUsed/>
    <w:rsid w:val="00C058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58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744166">
      <w:bodyDiv w:val="1"/>
      <w:marLeft w:val="0"/>
      <w:marRight w:val="0"/>
      <w:marTop w:val="0"/>
      <w:marBottom w:val="0"/>
      <w:divBdr>
        <w:top w:val="none" w:sz="0" w:space="0" w:color="auto"/>
        <w:left w:val="none" w:sz="0" w:space="0" w:color="auto"/>
        <w:bottom w:val="none" w:sz="0" w:space="0" w:color="auto"/>
        <w:right w:val="none" w:sz="0" w:space="0" w:color="auto"/>
      </w:divBdr>
    </w:div>
    <w:div w:id="964433773">
      <w:bodyDiv w:val="1"/>
      <w:marLeft w:val="0"/>
      <w:marRight w:val="0"/>
      <w:marTop w:val="0"/>
      <w:marBottom w:val="0"/>
      <w:divBdr>
        <w:top w:val="none" w:sz="0" w:space="0" w:color="auto"/>
        <w:left w:val="none" w:sz="0" w:space="0" w:color="auto"/>
        <w:bottom w:val="none" w:sz="0" w:space="0" w:color="auto"/>
        <w:right w:val="none" w:sz="0" w:space="0" w:color="auto"/>
      </w:divBdr>
      <w:divsChild>
        <w:div w:id="1431118005">
          <w:marLeft w:val="0"/>
          <w:marRight w:val="0"/>
          <w:marTop w:val="0"/>
          <w:marBottom w:val="0"/>
          <w:divBdr>
            <w:top w:val="none" w:sz="0" w:space="0" w:color="auto"/>
            <w:left w:val="none" w:sz="0" w:space="0" w:color="auto"/>
            <w:bottom w:val="none" w:sz="0" w:space="0" w:color="auto"/>
            <w:right w:val="none" w:sz="0" w:space="0" w:color="auto"/>
          </w:divBdr>
        </w:div>
        <w:div w:id="1472862010">
          <w:marLeft w:val="0"/>
          <w:marRight w:val="0"/>
          <w:marTop w:val="0"/>
          <w:marBottom w:val="0"/>
          <w:divBdr>
            <w:top w:val="none" w:sz="0" w:space="0" w:color="auto"/>
            <w:left w:val="none" w:sz="0" w:space="0" w:color="auto"/>
            <w:bottom w:val="none" w:sz="0" w:space="0" w:color="auto"/>
            <w:right w:val="none" w:sz="0" w:space="0" w:color="auto"/>
          </w:divBdr>
        </w:div>
        <w:div w:id="467014979">
          <w:marLeft w:val="0"/>
          <w:marRight w:val="0"/>
          <w:marTop w:val="0"/>
          <w:marBottom w:val="0"/>
          <w:divBdr>
            <w:top w:val="none" w:sz="0" w:space="0" w:color="auto"/>
            <w:left w:val="none" w:sz="0" w:space="0" w:color="auto"/>
            <w:bottom w:val="none" w:sz="0" w:space="0" w:color="auto"/>
            <w:right w:val="none" w:sz="0" w:space="0" w:color="auto"/>
          </w:divBdr>
        </w:div>
        <w:div w:id="854343559">
          <w:marLeft w:val="0"/>
          <w:marRight w:val="0"/>
          <w:marTop w:val="0"/>
          <w:marBottom w:val="0"/>
          <w:divBdr>
            <w:top w:val="none" w:sz="0" w:space="0" w:color="auto"/>
            <w:left w:val="none" w:sz="0" w:space="0" w:color="auto"/>
            <w:bottom w:val="none" w:sz="0" w:space="0" w:color="auto"/>
            <w:right w:val="none" w:sz="0" w:space="0" w:color="auto"/>
          </w:divBdr>
        </w:div>
        <w:div w:id="993489896">
          <w:marLeft w:val="0"/>
          <w:marRight w:val="0"/>
          <w:marTop w:val="0"/>
          <w:marBottom w:val="0"/>
          <w:divBdr>
            <w:top w:val="none" w:sz="0" w:space="0" w:color="auto"/>
            <w:left w:val="none" w:sz="0" w:space="0" w:color="auto"/>
            <w:bottom w:val="none" w:sz="0" w:space="0" w:color="auto"/>
            <w:right w:val="none" w:sz="0" w:space="0" w:color="auto"/>
          </w:divBdr>
        </w:div>
        <w:div w:id="996029645">
          <w:marLeft w:val="0"/>
          <w:marRight w:val="0"/>
          <w:marTop w:val="0"/>
          <w:marBottom w:val="0"/>
          <w:divBdr>
            <w:top w:val="none" w:sz="0" w:space="0" w:color="auto"/>
            <w:left w:val="none" w:sz="0" w:space="0" w:color="auto"/>
            <w:bottom w:val="none" w:sz="0" w:space="0" w:color="auto"/>
            <w:right w:val="none" w:sz="0" w:space="0" w:color="auto"/>
          </w:divBdr>
        </w:div>
        <w:div w:id="980572363">
          <w:marLeft w:val="0"/>
          <w:marRight w:val="0"/>
          <w:marTop w:val="0"/>
          <w:marBottom w:val="0"/>
          <w:divBdr>
            <w:top w:val="none" w:sz="0" w:space="0" w:color="auto"/>
            <w:left w:val="none" w:sz="0" w:space="0" w:color="auto"/>
            <w:bottom w:val="none" w:sz="0" w:space="0" w:color="auto"/>
            <w:right w:val="none" w:sz="0" w:space="0" w:color="auto"/>
          </w:divBdr>
        </w:div>
        <w:div w:id="101339696">
          <w:marLeft w:val="0"/>
          <w:marRight w:val="0"/>
          <w:marTop w:val="0"/>
          <w:marBottom w:val="0"/>
          <w:divBdr>
            <w:top w:val="none" w:sz="0" w:space="0" w:color="auto"/>
            <w:left w:val="none" w:sz="0" w:space="0" w:color="auto"/>
            <w:bottom w:val="none" w:sz="0" w:space="0" w:color="auto"/>
            <w:right w:val="none" w:sz="0" w:space="0" w:color="auto"/>
          </w:divBdr>
        </w:div>
        <w:div w:id="740832240">
          <w:marLeft w:val="0"/>
          <w:marRight w:val="0"/>
          <w:marTop w:val="0"/>
          <w:marBottom w:val="0"/>
          <w:divBdr>
            <w:top w:val="none" w:sz="0" w:space="0" w:color="auto"/>
            <w:left w:val="none" w:sz="0" w:space="0" w:color="auto"/>
            <w:bottom w:val="none" w:sz="0" w:space="0" w:color="auto"/>
            <w:right w:val="none" w:sz="0" w:space="0" w:color="auto"/>
          </w:divBdr>
        </w:div>
        <w:div w:id="601108743">
          <w:marLeft w:val="0"/>
          <w:marRight w:val="0"/>
          <w:marTop w:val="0"/>
          <w:marBottom w:val="0"/>
          <w:divBdr>
            <w:top w:val="none" w:sz="0" w:space="0" w:color="auto"/>
            <w:left w:val="none" w:sz="0" w:space="0" w:color="auto"/>
            <w:bottom w:val="none" w:sz="0" w:space="0" w:color="auto"/>
            <w:right w:val="none" w:sz="0" w:space="0" w:color="auto"/>
          </w:divBdr>
        </w:div>
        <w:div w:id="2050374192">
          <w:marLeft w:val="0"/>
          <w:marRight w:val="0"/>
          <w:marTop w:val="0"/>
          <w:marBottom w:val="0"/>
          <w:divBdr>
            <w:top w:val="none" w:sz="0" w:space="0" w:color="auto"/>
            <w:left w:val="none" w:sz="0" w:space="0" w:color="auto"/>
            <w:bottom w:val="none" w:sz="0" w:space="0" w:color="auto"/>
            <w:right w:val="none" w:sz="0" w:space="0" w:color="auto"/>
          </w:divBdr>
        </w:div>
        <w:div w:id="1487890911">
          <w:marLeft w:val="0"/>
          <w:marRight w:val="0"/>
          <w:marTop w:val="0"/>
          <w:marBottom w:val="0"/>
          <w:divBdr>
            <w:top w:val="none" w:sz="0" w:space="0" w:color="auto"/>
            <w:left w:val="none" w:sz="0" w:space="0" w:color="auto"/>
            <w:bottom w:val="none" w:sz="0" w:space="0" w:color="auto"/>
            <w:right w:val="none" w:sz="0" w:space="0" w:color="auto"/>
          </w:divBdr>
        </w:div>
      </w:divsChild>
    </w:div>
    <w:div w:id="1056396031">
      <w:bodyDiv w:val="1"/>
      <w:marLeft w:val="0"/>
      <w:marRight w:val="0"/>
      <w:marTop w:val="0"/>
      <w:marBottom w:val="0"/>
      <w:divBdr>
        <w:top w:val="none" w:sz="0" w:space="0" w:color="auto"/>
        <w:left w:val="none" w:sz="0" w:space="0" w:color="auto"/>
        <w:bottom w:val="none" w:sz="0" w:space="0" w:color="auto"/>
        <w:right w:val="none" w:sz="0" w:space="0" w:color="auto"/>
      </w:divBdr>
      <w:divsChild>
        <w:div w:id="495608754">
          <w:marLeft w:val="0"/>
          <w:marRight w:val="0"/>
          <w:marTop w:val="0"/>
          <w:marBottom w:val="0"/>
          <w:divBdr>
            <w:top w:val="none" w:sz="0" w:space="0" w:color="auto"/>
            <w:left w:val="none" w:sz="0" w:space="0" w:color="auto"/>
            <w:bottom w:val="none" w:sz="0" w:space="0" w:color="auto"/>
            <w:right w:val="none" w:sz="0" w:space="0" w:color="auto"/>
          </w:divBdr>
        </w:div>
        <w:div w:id="1190995682">
          <w:marLeft w:val="0"/>
          <w:marRight w:val="0"/>
          <w:marTop w:val="0"/>
          <w:marBottom w:val="0"/>
          <w:divBdr>
            <w:top w:val="none" w:sz="0" w:space="0" w:color="auto"/>
            <w:left w:val="none" w:sz="0" w:space="0" w:color="auto"/>
            <w:bottom w:val="none" w:sz="0" w:space="0" w:color="auto"/>
            <w:right w:val="none" w:sz="0" w:space="0" w:color="auto"/>
          </w:divBdr>
        </w:div>
        <w:div w:id="1189683583">
          <w:marLeft w:val="0"/>
          <w:marRight w:val="0"/>
          <w:marTop w:val="0"/>
          <w:marBottom w:val="0"/>
          <w:divBdr>
            <w:top w:val="none" w:sz="0" w:space="0" w:color="auto"/>
            <w:left w:val="none" w:sz="0" w:space="0" w:color="auto"/>
            <w:bottom w:val="none" w:sz="0" w:space="0" w:color="auto"/>
            <w:right w:val="none" w:sz="0" w:space="0" w:color="auto"/>
          </w:divBdr>
        </w:div>
        <w:div w:id="339822345">
          <w:marLeft w:val="0"/>
          <w:marRight w:val="0"/>
          <w:marTop w:val="0"/>
          <w:marBottom w:val="0"/>
          <w:divBdr>
            <w:top w:val="none" w:sz="0" w:space="0" w:color="auto"/>
            <w:left w:val="none" w:sz="0" w:space="0" w:color="auto"/>
            <w:bottom w:val="none" w:sz="0" w:space="0" w:color="auto"/>
            <w:right w:val="none" w:sz="0" w:space="0" w:color="auto"/>
          </w:divBdr>
        </w:div>
        <w:div w:id="1382286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E434D36B3051D4299940F4F6FECA929" ma:contentTypeVersion="4" ma:contentTypeDescription="Utwórz nowy dokument." ma:contentTypeScope="" ma:versionID="8b5cf4313a37786196978de4767df095">
  <xsd:schema xmlns:xsd="http://www.w3.org/2001/XMLSchema" xmlns:xs="http://www.w3.org/2001/XMLSchema" xmlns:p="http://schemas.microsoft.com/office/2006/metadata/properties" xmlns:ns2="4894e7b3-68fe-4db6-a8f3-696f510f0dc0" targetNamespace="http://schemas.microsoft.com/office/2006/metadata/properties" ma:root="true" ma:fieldsID="c71d3ced459031fddf7fae160fc4dab2" ns2:_="">
    <xsd:import namespace="4894e7b3-68fe-4db6-a8f3-696f510f0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e7b3-68fe-4db6-a8f3-696f510f0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78E3F-D75A-4791-BC99-6FE84697FE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FBB3F4-06D2-447C-9019-13AA422E2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4e7b3-68fe-4db6-a8f3-696f510f0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B4F50-97FC-469A-9B39-C123F166B7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2362</Words>
  <Characters>14173</Characters>
  <Application>Microsoft Office Word</Application>
  <DocSecurity>0</DocSecurity>
  <Lines>118</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Torbus</dc:creator>
  <cp:lastModifiedBy>Magdalena Wolf</cp:lastModifiedBy>
  <cp:revision>12</cp:revision>
  <cp:lastPrinted>2021-05-24T16:57:00Z</cp:lastPrinted>
  <dcterms:created xsi:type="dcterms:W3CDTF">2021-07-05T09:54:00Z</dcterms:created>
  <dcterms:modified xsi:type="dcterms:W3CDTF">2023-09-27T15:18:00Z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0x0101001E434D36B3051D4299940F4F6FECA929</vt:lpwstr>
  </property>
</Properties>
</file>